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FC1" w:rsidRDefault="00000000">
      <w:r>
        <w:rPr>
          <w:noProof/>
        </w:rPr>
        <w:drawing>
          <wp:inline distT="0" distB="0" distL="0" distR="0">
            <wp:extent cx="1895475" cy="72771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5"/>
                    <a:stretch>
                      <a:fillRect/>
                    </a:stretch>
                  </pic:blipFill>
                  <pic:spPr bwMode="auto">
                    <a:xfrm>
                      <a:off x="0" y="0"/>
                      <a:ext cx="1895475" cy="727710"/>
                    </a:xfrm>
                    <a:prstGeom prst="rect">
                      <a:avLst/>
                    </a:prstGeom>
                  </pic:spPr>
                </pic:pic>
              </a:graphicData>
            </a:graphic>
          </wp:inline>
        </w:drawing>
      </w:r>
    </w:p>
    <w:p w:rsidR="00B34FC1" w:rsidRDefault="00B34FC1">
      <w:pPr>
        <w:pStyle w:val="Normaalweb"/>
        <w:spacing w:beforeAutospacing="0" w:after="0"/>
        <w:rPr>
          <w:rFonts w:ascii="Calibri" w:hAnsi="Calibri" w:cs="Calibri"/>
          <w:b/>
          <w:bCs/>
        </w:rPr>
      </w:pPr>
    </w:p>
    <w:p w:rsidR="00B34FC1" w:rsidRDefault="00B34FC1">
      <w:pPr>
        <w:pStyle w:val="Normaalweb"/>
        <w:spacing w:beforeAutospacing="0" w:after="0"/>
        <w:rPr>
          <w:rFonts w:ascii="Calibri" w:hAnsi="Calibri" w:cs="Calibri"/>
          <w:b/>
          <w:bCs/>
        </w:rPr>
      </w:pPr>
    </w:p>
    <w:p w:rsidR="00B34FC1" w:rsidRDefault="00000000">
      <w:pPr>
        <w:pStyle w:val="Normaalweb"/>
        <w:spacing w:beforeAutospacing="0" w:after="0"/>
        <w:rPr>
          <w:rFonts w:ascii="Calibri" w:hAnsi="Calibri" w:cs="Calibri"/>
          <w:b/>
          <w:bCs/>
        </w:rPr>
      </w:pPr>
      <w:r>
        <w:rPr>
          <w:rFonts w:ascii="Calibri" w:hAnsi="Calibri" w:cs="Calibri"/>
          <w:b/>
          <w:bCs/>
        </w:rPr>
        <w:t>Gedragscode IVN Zutphen</w:t>
      </w:r>
    </w:p>
    <w:p w:rsidR="00B34FC1" w:rsidRDefault="00B34FC1">
      <w:pPr>
        <w:pStyle w:val="Normaalweb"/>
        <w:spacing w:beforeAutospacing="0" w:after="0"/>
        <w:rPr>
          <w:rFonts w:ascii="Calibri" w:hAnsi="Calibri" w:cs="Calibri"/>
          <w:b/>
          <w:bCs/>
          <w:sz w:val="20"/>
          <w:szCs w:val="20"/>
        </w:rPr>
      </w:pPr>
    </w:p>
    <w:p w:rsidR="00B34FC1" w:rsidRDefault="00000000">
      <w:pPr>
        <w:pStyle w:val="Normaalweb"/>
        <w:spacing w:beforeAutospacing="0" w:after="0"/>
        <w:rPr>
          <w:b/>
          <w:bCs/>
        </w:rPr>
      </w:pPr>
      <w:r>
        <w:rPr>
          <w:rFonts w:ascii="Calibri" w:hAnsi="Calibri" w:cs="Calibri"/>
          <w:b/>
          <w:bCs/>
          <w:sz w:val="20"/>
          <w:szCs w:val="20"/>
        </w:rPr>
        <w:t>Inleiding</w:t>
      </w:r>
    </w:p>
    <w:p w:rsidR="00832D1E" w:rsidRDefault="00000000">
      <w:pPr>
        <w:pStyle w:val="Normaalweb"/>
        <w:spacing w:beforeAutospacing="0" w:after="0"/>
        <w:rPr>
          <w:rFonts w:ascii="Calibri" w:hAnsi="Calibri" w:cs="Calibri"/>
          <w:sz w:val="20"/>
          <w:szCs w:val="20"/>
        </w:rPr>
      </w:pPr>
      <w:r>
        <w:rPr>
          <w:rFonts w:ascii="Calibri" w:hAnsi="Calibri" w:cs="Calibri"/>
          <w:sz w:val="20"/>
          <w:szCs w:val="20"/>
        </w:rPr>
        <w:t>IVN activiteiten worden grotendeels door vrijwilligers uitgevoerd. Voorwaarde is dat zij dit in een plezierige en veilige omgeving kunnen doen.</w:t>
      </w:r>
      <w:r w:rsidR="00A95529">
        <w:rPr>
          <w:rFonts w:ascii="Calibri" w:hAnsi="Calibri" w:cs="Calibri"/>
          <w:sz w:val="20"/>
          <w:szCs w:val="20"/>
        </w:rPr>
        <w:t xml:space="preserve"> </w:t>
      </w:r>
    </w:p>
    <w:p w:rsidR="00A95529" w:rsidRDefault="00A95529">
      <w:pPr>
        <w:pStyle w:val="Normaalweb"/>
        <w:spacing w:beforeAutospacing="0" w:after="0"/>
        <w:rPr>
          <w:rFonts w:ascii="Calibri" w:hAnsi="Calibri" w:cs="Calibri"/>
          <w:sz w:val="20"/>
          <w:szCs w:val="20"/>
        </w:rPr>
      </w:pPr>
      <w:r>
        <w:rPr>
          <w:rFonts w:ascii="Calibri" w:hAnsi="Calibri" w:cs="Calibri"/>
          <w:sz w:val="20"/>
          <w:szCs w:val="20"/>
        </w:rPr>
        <w:t>Om hieraan bij te dragen heeft</w:t>
      </w:r>
      <w:r w:rsidR="00832D1E">
        <w:rPr>
          <w:rFonts w:ascii="Calibri" w:hAnsi="Calibri" w:cs="Calibri"/>
          <w:sz w:val="20"/>
          <w:szCs w:val="20"/>
        </w:rPr>
        <w:t xml:space="preserve"> de</w:t>
      </w:r>
      <w:r>
        <w:rPr>
          <w:rFonts w:ascii="Calibri" w:hAnsi="Calibri" w:cs="Calibri"/>
          <w:sz w:val="20"/>
          <w:szCs w:val="20"/>
        </w:rPr>
        <w:t xml:space="preserve"> </w:t>
      </w:r>
      <w:r w:rsidR="00832D1E">
        <w:rPr>
          <w:rFonts w:ascii="Calibri" w:hAnsi="Calibri" w:cs="Calibri"/>
          <w:sz w:val="20"/>
          <w:szCs w:val="20"/>
        </w:rPr>
        <w:t xml:space="preserve">landelijke </w:t>
      </w:r>
      <w:r>
        <w:rPr>
          <w:rFonts w:ascii="Calibri" w:hAnsi="Calibri" w:cs="Calibri"/>
          <w:sz w:val="20"/>
          <w:szCs w:val="20"/>
        </w:rPr>
        <w:t>IVN</w:t>
      </w:r>
      <w:r w:rsidR="00832D1E">
        <w:rPr>
          <w:rFonts w:ascii="Calibri" w:hAnsi="Calibri" w:cs="Calibri"/>
          <w:sz w:val="20"/>
          <w:szCs w:val="20"/>
        </w:rPr>
        <w:t xml:space="preserve">-organisatie </w:t>
      </w:r>
      <w:r>
        <w:rPr>
          <w:rFonts w:ascii="Calibri" w:hAnsi="Calibri" w:cs="Calibri"/>
          <w:sz w:val="20"/>
          <w:szCs w:val="20"/>
        </w:rPr>
        <w:t>een gedragscode opgesteld.</w:t>
      </w:r>
    </w:p>
    <w:p w:rsidR="00B34FC1" w:rsidRDefault="00000000">
      <w:pPr>
        <w:pStyle w:val="Normaalweb"/>
        <w:spacing w:beforeAutospacing="0" w:after="0"/>
      </w:pPr>
      <w:r>
        <w:rPr>
          <w:rFonts w:ascii="Calibri" w:hAnsi="Calibri" w:cs="Calibri"/>
          <w:sz w:val="20"/>
          <w:szCs w:val="20"/>
        </w:rPr>
        <w:t xml:space="preserve">In dit document staat die gedragscode beschreven en de </w:t>
      </w:r>
      <w:r>
        <w:rPr>
          <w:rFonts w:ascii="Calibri" w:hAnsi="Calibri" w:cs="Calibri"/>
          <w:color w:val="FFFFFF" w:themeColor="background1"/>
          <w:sz w:val="20"/>
          <w:szCs w:val="20"/>
        </w:rPr>
        <w:t xml:space="preserve"> </w:t>
      </w:r>
      <w:r>
        <w:rPr>
          <w:rFonts w:ascii="Calibri" w:hAnsi="Calibri" w:cs="Calibri"/>
          <w:sz w:val="20"/>
          <w:szCs w:val="20"/>
        </w:rPr>
        <w:t>vervolgstappen indien grensoverschrijdend gedrag voorkomt.</w:t>
      </w:r>
    </w:p>
    <w:p w:rsidR="00B34FC1" w:rsidRDefault="00000000">
      <w:pPr>
        <w:pStyle w:val="Normaalweb"/>
        <w:spacing w:beforeAutospacing="0" w:after="0"/>
      </w:pPr>
      <w:r>
        <w:rPr>
          <w:rFonts w:ascii="Calibri" w:hAnsi="Calibri" w:cs="Calibri"/>
          <w:sz w:val="20"/>
          <w:szCs w:val="20"/>
        </w:rPr>
        <w:t>Eerst wordt kort toegelicht wat grensoverschrijdend gedrag inhoudt, vervolgens een beschrijving van de gedragscode en tot slot de vervolgstappen indien het onverhoopt optreedt.</w:t>
      </w:r>
    </w:p>
    <w:p w:rsidR="00B34FC1" w:rsidRDefault="00B34FC1">
      <w:pPr>
        <w:pStyle w:val="Normaalweb"/>
        <w:spacing w:beforeAutospacing="0" w:after="0"/>
      </w:pPr>
    </w:p>
    <w:p w:rsidR="00B34FC1" w:rsidRDefault="00000000">
      <w:pPr>
        <w:pStyle w:val="Normaalweb"/>
        <w:spacing w:beforeAutospacing="0" w:after="0"/>
        <w:rPr>
          <w:b/>
          <w:bCs/>
        </w:rPr>
      </w:pPr>
      <w:r>
        <w:rPr>
          <w:rFonts w:ascii="Calibri" w:hAnsi="Calibri" w:cs="Calibri"/>
          <w:b/>
          <w:bCs/>
          <w:sz w:val="20"/>
          <w:szCs w:val="20"/>
        </w:rPr>
        <w:t>Wat is grensoverschrijdend gedrag?</w:t>
      </w:r>
    </w:p>
    <w:p w:rsidR="00A95529" w:rsidRDefault="00000000">
      <w:pPr>
        <w:pStyle w:val="Normaalweb"/>
        <w:spacing w:beforeAutospacing="0" w:after="0"/>
        <w:rPr>
          <w:rFonts w:ascii="Calibri" w:hAnsi="Calibri" w:cs="Calibri"/>
          <w:sz w:val="20"/>
          <w:szCs w:val="20"/>
        </w:rPr>
      </w:pPr>
      <w:r>
        <w:rPr>
          <w:rFonts w:ascii="Calibri" w:hAnsi="Calibri" w:cs="Calibri"/>
          <w:sz w:val="20"/>
          <w:szCs w:val="20"/>
        </w:rPr>
        <w:t xml:space="preserve">Er zijn meerdere vormen van grensoverschrijdend gedrag. </w:t>
      </w:r>
    </w:p>
    <w:p w:rsidR="00A95529" w:rsidRDefault="00A95529">
      <w:pPr>
        <w:pStyle w:val="Normaalweb"/>
        <w:spacing w:beforeAutospacing="0" w:after="0"/>
        <w:rPr>
          <w:rFonts w:ascii="Calibri" w:hAnsi="Calibri" w:cs="Calibri"/>
          <w:sz w:val="20"/>
          <w:szCs w:val="20"/>
        </w:rPr>
      </w:pPr>
      <w:r>
        <w:rPr>
          <w:rFonts w:ascii="Calibri" w:hAnsi="Calibri" w:cs="Calibri"/>
          <w:sz w:val="20"/>
          <w:szCs w:val="20"/>
        </w:rPr>
        <w:t>Ongewenst gedrag is geweld, agressie, bedreiging, discriminatie, pesten, seksueel grensoverschrijdend gedrag en machtsmisbruik. Al deze vormen kunnen fysieke, psychische of verbale uitingsvormen hebben. Ook ongewenste aandacht, discriminerende, seksistische of andere beledigende of krenkende opmerkingen of grappen - mondeling of schriftelijk - worden als ongewenst gedrag beschouwd.</w:t>
      </w:r>
    </w:p>
    <w:p w:rsidR="00B34FC1" w:rsidRDefault="00000000">
      <w:pPr>
        <w:pStyle w:val="Normaalweb"/>
        <w:spacing w:beforeAutospacing="0" w:after="0"/>
      </w:pPr>
      <w:r>
        <w:rPr>
          <w:rFonts w:ascii="Calibri" w:hAnsi="Calibri" w:cs="Calibri"/>
          <w:sz w:val="20"/>
          <w:szCs w:val="20"/>
        </w:rPr>
        <w:t>De belangrijkste voorwaarde is in alle gevallen of de persoon die het ondergaat het als gedwongen en/of ongewenst ervaart.</w:t>
      </w:r>
    </w:p>
    <w:p w:rsidR="00B34FC1" w:rsidRDefault="00B34FC1">
      <w:pPr>
        <w:pStyle w:val="Normaalweb"/>
        <w:spacing w:beforeAutospacing="0" w:after="0"/>
      </w:pPr>
    </w:p>
    <w:p w:rsidR="00B34FC1" w:rsidRDefault="00000000">
      <w:pPr>
        <w:pStyle w:val="Normaalweb"/>
        <w:spacing w:beforeAutospacing="0" w:after="0"/>
        <w:rPr>
          <w:b/>
          <w:bCs/>
        </w:rPr>
      </w:pPr>
      <w:r>
        <w:rPr>
          <w:rFonts w:ascii="Calibri" w:hAnsi="Calibri" w:cs="Calibri"/>
          <w:b/>
          <w:bCs/>
          <w:sz w:val="20"/>
          <w:szCs w:val="20"/>
        </w:rPr>
        <w:t>Gedragscode</w:t>
      </w:r>
    </w:p>
    <w:p w:rsidR="00B34FC1" w:rsidRDefault="00000000">
      <w:pPr>
        <w:pStyle w:val="Normaalweb"/>
        <w:spacing w:beforeAutospacing="0" w:after="0"/>
        <w:rPr>
          <w:rFonts w:ascii="Calibri" w:hAnsi="Calibri" w:cs="Calibri"/>
          <w:sz w:val="20"/>
          <w:szCs w:val="20"/>
        </w:rPr>
      </w:pPr>
      <w:r>
        <w:rPr>
          <w:rFonts w:ascii="Calibri" w:hAnsi="Calibri" w:cs="Calibri"/>
          <w:sz w:val="20"/>
          <w:szCs w:val="20"/>
        </w:rPr>
        <w:t>De landelijke IVN</w:t>
      </w:r>
      <w:r w:rsidR="00832D1E">
        <w:rPr>
          <w:rFonts w:ascii="Calibri" w:hAnsi="Calibri" w:cs="Calibri"/>
          <w:sz w:val="20"/>
          <w:szCs w:val="20"/>
        </w:rPr>
        <w:t>-</w:t>
      </w:r>
      <w:r>
        <w:rPr>
          <w:rFonts w:ascii="Calibri" w:hAnsi="Calibri" w:cs="Calibri"/>
          <w:sz w:val="20"/>
          <w:szCs w:val="20"/>
        </w:rPr>
        <w:t>organisatie heeft een brochure uitgebracht, getiteld "</w:t>
      </w:r>
      <w:hyperlink r:id="rId6">
        <w:r>
          <w:rPr>
            <w:rStyle w:val="Internetkoppeling"/>
            <w:rFonts w:ascii="Calibri" w:hAnsi="Calibri" w:cs="Calibri"/>
            <w:sz w:val="20"/>
            <w:szCs w:val="20"/>
          </w:rPr>
          <w:t>In veilige handen bij IVN</w:t>
        </w:r>
      </w:hyperlink>
      <w:r>
        <w:rPr>
          <w:rFonts w:ascii="Calibri" w:hAnsi="Calibri" w:cs="Calibri"/>
          <w:sz w:val="20"/>
          <w:szCs w:val="20"/>
        </w:rPr>
        <w:t>" (laatste update 2021), waarin ook een bijlage staat met een "Model omgangsregels IVN-afdeling". Hieronder een samenvatting van die regels in een iets andere volgorde en verwoording dan in de landelijke brochure.</w:t>
      </w:r>
    </w:p>
    <w:p w:rsidR="00832D1E" w:rsidRDefault="00832D1E">
      <w:pPr>
        <w:pStyle w:val="Normaalweb"/>
        <w:spacing w:beforeAutospacing="0" w:after="0"/>
        <w:rPr>
          <w:rFonts w:ascii="Calibri" w:hAnsi="Calibri" w:cs="Calibri"/>
          <w:sz w:val="20"/>
          <w:szCs w:val="20"/>
        </w:rPr>
      </w:pPr>
    </w:p>
    <w:p w:rsidR="00B34FC1" w:rsidRDefault="00000000">
      <w:pPr>
        <w:pStyle w:val="Normaalweb"/>
        <w:spacing w:beforeAutospacing="0" w:after="0"/>
      </w:pPr>
      <w:r>
        <w:rPr>
          <w:rFonts w:ascii="Calibri" w:hAnsi="Calibri" w:cs="Calibri"/>
          <w:sz w:val="20"/>
          <w:szCs w:val="20"/>
        </w:rPr>
        <w:t>De basis is goede omgangsvormen, te weten respect voor elkaar, gelijkwaardigheid, integriteit, eerlijkheid en veiligheid;</w:t>
      </w:r>
    </w:p>
    <w:p w:rsidR="00B34FC1" w:rsidRDefault="00A95529">
      <w:pPr>
        <w:pStyle w:val="Normaalweb"/>
        <w:numPr>
          <w:ilvl w:val="0"/>
          <w:numId w:val="1"/>
        </w:numPr>
        <w:spacing w:beforeAutospacing="0" w:after="0"/>
        <w:ind w:left="284" w:hanging="284"/>
      </w:pPr>
      <w:r>
        <w:rPr>
          <w:rFonts w:ascii="Calibri" w:hAnsi="Calibri" w:cs="Calibri"/>
          <w:sz w:val="20"/>
          <w:szCs w:val="20"/>
        </w:rPr>
        <w:t>elke IVN-vrijwilliger ontvangt de gedragscode ter kennisname;</w:t>
      </w:r>
    </w:p>
    <w:p w:rsidR="00B34FC1" w:rsidRDefault="00A95529">
      <w:pPr>
        <w:pStyle w:val="Normaalweb"/>
        <w:numPr>
          <w:ilvl w:val="0"/>
          <w:numId w:val="1"/>
        </w:numPr>
        <w:spacing w:beforeAutospacing="0" w:after="0"/>
        <w:ind w:left="284" w:hanging="284"/>
      </w:pPr>
      <w:r>
        <w:rPr>
          <w:rFonts w:ascii="Calibri" w:hAnsi="Calibri" w:cs="Calibri"/>
          <w:sz w:val="20"/>
          <w:szCs w:val="20"/>
        </w:rPr>
        <w:t>voor activiteiten met minderjarigen en kwetsbare personen is altijd een Verklaring Omtrent Gedrag (VOG) vereist, voor alle overige activiteiten is het gewenst;</w:t>
      </w:r>
    </w:p>
    <w:p w:rsidR="00B34FC1" w:rsidRDefault="00A95529">
      <w:pPr>
        <w:pStyle w:val="Normaalweb"/>
        <w:numPr>
          <w:ilvl w:val="0"/>
          <w:numId w:val="1"/>
        </w:numPr>
        <w:spacing w:beforeAutospacing="0" w:after="0"/>
        <w:ind w:left="284" w:hanging="284"/>
      </w:pPr>
      <w:r>
        <w:rPr>
          <w:rFonts w:ascii="Calibri" w:hAnsi="Calibri" w:cs="Calibri"/>
          <w:sz w:val="20"/>
          <w:szCs w:val="20"/>
        </w:rPr>
        <w:t>elke IVN-vrijwilliger, maar ook elke deelnemer, kan bij de vertrouwenscontactpersoon (VCP) wel of niet anoniem melding maken van ongewenst gedrag. De melder is niet noodzakelijkerwijs ook het slachtoffer, maar kan ook waarnemer van ongewenst gedrag zijn geweest;</w:t>
      </w:r>
    </w:p>
    <w:p w:rsidR="00B34FC1" w:rsidRDefault="00A95529">
      <w:pPr>
        <w:pStyle w:val="Normaalweb"/>
        <w:numPr>
          <w:ilvl w:val="0"/>
          <w:numId w:val="1"/>
        </w:numPr>
        <w:spacing w:beforeAutospacing="0" w:after="0"/>
        <w:ind w:left="284" w:hanging="284"/>
      </w:pPr>
      <w:r>
        <w:rPr>
          <w:rFonts w:ascii="Calibri" w:hAnsi="Calibri" w:cs="Calibri"/>
          <w:sz w:val="20"/>
          <w:szCs w:val="20"/>
        </w:rPr>
        <w:t>de VCP kan in overleg met melder c.q. slachtoffer melding bij de politie doen;</w:t>
      </w:r>
    </w:p>
    <w:p w:rsidR="00B34FC1" w:rsidRDefault="00A95529">
      <w:pPr>
        <w:pStyle w:val="Normaalweb"/>
        <w:numPr>
          <w:ilvl w:val="0"/>
          <w:numId w:val="1"/>
        </w:numPr>
        <w:spacing w:beforeAutospacing="0" w:after="0"/>
        <w:ind w:left="284" w:hanging="284"/>
      </w:pPr>
      <w:r>
        <w:rPr>
          <w:rFonts w:ascii="Calibri" w:hAnsi="Calibri" w:cs="Calibri"/>
          <w:sz w:val="20"/>
          <w:szCs w:val="20"/>
        </w:rPr>
        <w:t>het bestuur kan bij ongewenst gedrag een deelnemer uitsluiten van verdere deelname aan IVN-activiteiten of een IVN-vrijwillig</w:t>
      </w:r>
      <w:r w:rsidR="002F5FFF">
        <w:rPr>
          <w:rFonts w:ascii="Calibri" w:hAnsi="Calibri" w:cs="Calibri"/>
          <w:sz w:val="20"/>
          <w:szCs w:val="20"/>
        </w:rPr>
        <w:t>er</w:t>
      </w:r>
      <w:r>
        <w:rPr>
          <w:rFonts w:ascii="Calibri" w:hAnsi="Calibri" w:cs="Calibri"/>
          <w:sz w:val="20"/>
          <w:szCs w:val="20"/>
        </w:rPr>
        <w:t xml:space="preserve"> als lid royeren;</w:t>
      </w:r>
    </w:p>
    <w:p w:rsidR="00B34FC1" w:rsidRDefault="00A95529">
      <w:pPr>
        <w:pStyle w:val="Normaalweb"/>
        <w:numPr>
          <w:ilvl w:val="0"/>
          <w:numId w:val="1"/>
        </w:numPr>
        <w:spacing w:beforeAutospacing="0" w:after="0"/>
        <w:ind w:left="284" w:hanging="284"/>
      </w:pPr>
      <w:r>
        <w:rPr>
          <w:rFonts w:ascii="Calibri" w:hAnsi="Calibri" w:cs="Calibri"/>
          <w:sz w:val="20"/>
          <w:szCs w:val="20"/>
        </w:rPr>
        <w:t>melder c.q. slachtoffer worden geïnformeerd over de wijze waarop de melding is afgehandeld</w:t>
      </w:r>
      <w:r w:rsidR="00832D1E">
        <w:rPr>
          <w:rFonts w:ascii="Calibri" w:hAnsi="Calibri" w:cs="Calibri"/>
          <w:sz w:val="20"/>
          <w:szCs w:val="20"/>
        </w:rPr>
        <w:t>;</w:t>
      </w:r>
    </w:p>
    <w:p w:rsidR="00B34FC1" w:rsidRDefault="00A95529">
      <w:pPr>
        <w:pStyle w:val="Normaalweb"/>
        <w:numPr>
          <w:ilvl w:val="0"/>
          <w:numId w:val="1"/>
        </w:numPr>
        <w:spacing w:beforeAutospacing="0" w:after="0"/>
        <w:ind w:left="284" w:hanging="284"/>
      </w:pPr>
      <w:r>
        <w:rPr>
          <w:rFonts w:ascii="Calibri" w:hAnsi="Calibri" w:cs="Calibri"/>
          <w:sz w:val="20"/>
          <w:szCs w:val="20"/>
        </w:rPr>
        <w:t>zo vaak als nodig, maar tenminste één keer in de drie jaar, worden deze regels geëvalueerd door het bestuur en zo nodig bijgesteld.</w:t>
      </w:r>
    </w:p>
    <w:p w:rsidR="00B34FC1" w:rsidRDefault="00B34FC1">
      <w:pPr>
        <w:pStyle w:val="Normaalweb"/>
        <w:spacing w:beforeAutospacing="0" w:after="0"/>
        <w:rPr>
          <w:rFonts w:ascii="Calibri" w:hAnsi="Calibri" w:cs="Calibri"/>
          <w:sz w:val="20"/>
          <w:szCs w:val="20"/>
        </w:rPr>
      </w:pPr>
    </w:p>
    <w:p w:rsidR="00B34FC1" w:rsidRDefault="00000000">
      <w:pPr>
        <w:pStyle w:val="Normaalweb"/>
        <w:spacing w:beforeAutospacing="0" w:after="0"/>
        <w:rPr>
          <w:b/>
          <w:bCs/>
        </w:rPr>
      </w:pPr>
      <w:r>
        <w:rPr>
          <w:rFonts w:ascii="Calibri" w:hAnsi="Calibri" w:cs="Calibri"/>
          <w:b/>
          <w:bCs/>
          <w:sz w:val="20"/>
          <w:szCs w:val="20"/>
        </w:rPr>
        <w:t>Vertrouwenscontactpersoon</w:t>
      </w:r>
    </w:p>
    <w:p w:rsidR="00B34FC1" w:rsidRDefault="00000000">
      <w:pPr>
        <w:pStyle w:val="Normaalweb"/>
        <w:spacing w:beforeAutospacing="0" w:after="0"/>
        <w:rPr>
          <w:rFonts w:ascii="Calibri" w:hAnsi="Calibri" w:cs="Calibri"/>
          <w:sz w:val="20"/>
          <w:szCs w:val="20"/>
        </w:rPr>
      </w:pPr>
      <w:r>
        <w:rPr>
          <w:rFonts w:ascii="Calibri" w:hAnsi="Calibri" w:cs="Calibri"/>
          <w:sz w:val="20"/>
          <w:szCs w:val="20"/>
        </w:rPr>
        <w:t xml:space="preserve">IVN Zutphen heeft een vertrouwenscontactpersoon (VCP) aangesteld, die zelf geen onderdeel van het bestuur uitmaakt. </w:t>
      </w:r>
    </w:p>
    <w:p w:rsidR="00B34FC1" w:rsidRDefault="00000000">
      <w:pPr>
        <w:pStyle w:val="Normaalweb"/>
        <w:spacing w:beforeAutospacing="0" w:after="0"/>
        <w:rPr>
          <w:rFonts w:ascii="Calibri" w:hAnsi="Calibri" w:cs="Calibri"/>
          <w:sz w:val="20"/>
          <w:szCs w:val="20"/>
        </w:rPr>
      </w:pPr>
      <w:r>
        <w:rPr>
          <w:rFonts w:ascii="Calibri" w:hAnsi="Calibri" w:cs="Calibri"/>
          <w:sz w:val="20"/>
          <w:szCs w:val="20"/>
        </w:rPr>
        <w:t>De vertrouwenscontactpersoon is:  Inez Weijer</w:t>
      </w:r>
      <w:r w:rsidR="00CF6839">
        <w:rPr>
          <w:rFonts w:ascii="Calibri" w:hAnsi="Calibri" w:cs="Calibri"/>
          <w:sz w:val="20"/>
          <w:szCs w:val="20"/>
        </w:rPr>
        <w:t>.</w:t>
      </w:r>
    </w:p>
    <w:p w:rsidR="00CF6839" w:rsidRPr="002F5FFF" w:rsidRDefault="00CF6839">
      <w:pPr>
        <w:pStyle w:val="Normaalweb"/>
        <w:spacing w:beforeAutospacing="0" w:after="0"/>
      </w:pPr>
      <w:r>
        <w:rPr>
          <w:rFonts w:ascii="Calibri" w:hAnsi="Calibri" w:cs="Calibri"/>
          <w:sz w:val="20"/>
          <w:szCs w:val="20"/>
        </w:rPr>
        <w:t xml:space="preserve">Je kunt </w:t>
      </w:r>
      <w:r w:rsidR="00DB1E06">
        <w:rPr>
          <w:rFonts w:ascii="Calibri" w:hAnsi="Calibri" w:cs="Calibri"/>
          <w:sz w:val="20"/>
          <w:szCs w:val="20"/>
        </w:rPr>
        <w:t xml:space="preserve">contact met haar opnemen via haar mail: </w:t>
      </w:r>
      <w:r>
        <w:rPr>
          <w:rFonts w:ascii="Calibri" w:hAnsi="Calibri" w:cs="Calibri"/>
          <w:sz w:val="20"/>
          <w:szCs w:val="20"/>
        </w:rPr>
        <w:t xml:space="preserve"> </w:t>
      </w:r>
      <w:hyperlink r:id="rId7" w:tgtFrame="_blank" w:history="1">
        <w:r>
          <w:rPr>
            <w:rStyle w:val="Hyperlink"/>
            <w:rFonts w:ascii="Garamond" w:hAnsi="Garamond"/>
            <w:shd w:val="clear" w:color="auto" w:fill="FFFFFF"/>
          </w:rPr>
          <w:t>i.weijer@hotmail.com</w:t>
        </w:r>
      </w:hyperlink>
      <w:r w:rsidR="002F5FFF">
        <w:rPr>
          <w:rStyle w:val="Hyperlink"/>
          <w:rFonts w:ascii="Garamond" w:hAnsi="Garamond"/>
          <w:color w:val="auto"/>
          <w:u w:val="none"/>
          <w:shd w:val="clear" w:color="auto" w:fill="FFFFFF"/>
        </w:rPr>
        <w:t xml:space="preserve"> </w:t>
      </w:r>
      <w:r w:rsidR="002F5FFF" w:rsidRPr="002F5FFF">
        <w:rPr>
          <w:rStyle w:val="Hyperlink"/>
          <w:rFonts w:ascii="Calibri" w:hAnsi="Calibri" w:cs="Calibri"/>
          <w:color w:val="auto"/>
          <w:sz w:val="20"/>
          <w:szCs w:val="20"/>
          <w:u w:val="none"/>
          <w:shd w:val="clear" w:color="auto" w:fill="FFFFFF"/>
        </w:rPr>
        <w:t>of tel.nr. 06</w:t>
      </w:r>
      <w:r w:rsidR="002F5FFF">
        <w:rPr>
          <w:rStyle w:val="Hyperlink"/>
          <w:rFonts w:ascii="Calibri" w:hAnsi="Calibri" w:cs="Calibri"/>
          <w:color w:val="auto"/>
          <w:sz w:val="20"/>
          <w:szCs w:val="20"/>
          <w:u w:val="none"/>
          <w:shd w:val="clear" w:color="auto" w:fill="FFFFFF"/>
        </w:rPr>
        <w:t xml:space="preserve"> </w:t>
      </w:r>
      <w:r w:rsidR="002F5FFF" w:rsidRPr="002F5FFF">
        <w:rPr>
          <w:rFonts w:ascii="Calibri" w:hAnsi="Calibri" w:cs="Calibri"/>
          <w:sz w:val="20"/>
          <w:szCs w:val="20"/>
        </w:rPr>
        <w:t>12</w:t>
      </w:r>
      <w:r w:rsidR="002F5FFF">
        <w:rPr>
          <w:rFonts w:ascii="Calibri" w:hAnsi="Calibri" w:cs="Calibri"/>
          <w:sz w:val="20"/>
          <w:szCs w:val="20"/>
        </w:rPr>
        <w:t xml:space="preserve"> </w:t>
      </w:r>
      <w:r w:rsidR="002F5FFF" w:rsidRPr="002F5FFF">
        <w:rPr>
          <w:rFonts w:ascii="Calibri" w:hAnsi="Calibri" w:cs="Calibri"/>
          <w:sz w:val="20"/>
          <w:szCs w:val="20"/>
        </w:rPr>
        <w:t>78</w:t>
      </w:r>
      <w:r w:rsidR="002F5FFF">
        <w:rPr>
          <w:rFonts w:ascii="Calibri" w:hAnsi="Calibri" w:cs="Calibri"/>
          <w:sz w:val="20"/>
          <w:szCs w:val="20"/>
        </w:rPr>
        <w:t xml:space="preserve"> </w:t>
      </w:r>
      <w:r w:rsidR="002F5FFF" w:rsidRPr="002F5FFF">
        <w:rPr>
          <w:rFonts w:ascii="Calibri" w:hAnsi="Calibri" w:cs="Calibri"/>
          <w:sz w:val="20"/>
          <w:szCs w:val="20"/>
        </w:rPr>
        <w:t>83</w:t>
      </w:r>
      <w:r w:rsidR="002F5FFF">
        <w:rPr>
          <w:rFonts w:ascii="Calibri" w:hAnsi="Calibri" w:cs="Calibri"/>
          <w:sz w:val="20"/>
          <w:szCs w:val="20"/>
        </w:rPr>
        <w:t xml:space="preserve"> </w:t>
      </w:r>
      <w:r w:rsidR="002F5FFF" w:rsidRPr="002F5FFF">
        <w:rPr>
          <w:rFonts w:ascii="Calibri" w:hAnsi="Calibri" w:cs="Calibri"/>
          <w:sz w:val="20"/>
          <w:szCs w:val="20"/>
        </w:rPr>
        <w:t>72</w:t>
      </w:r>
      <w:r w:rsidR="002F5FFF" w:rsidRPr="002F5FFF">
        <w:rPr>
          <w:rStyle w:val="Hyperlink"/>
          <w:rFonts w:asciiTheme="minorHAnsi" w:hAnsiTheme="minorHAnsi" w:cstheme="minorHAnsi"/>
          <w:color w:val="auto"/>
          <w:u w:val="none"/>
          <w:shd w:val="clear" w:color="auto" w:fill="FFFFFF"/>
        </w:rPr>
        <w:t xml:space="preserve"> </w:t>
      </w:r>
    </w:p>
    <w:p w:rsidR="00B34FC1" w:rsidRDefault="00B34FC1">
      <w:pPr>
        <w:pStyle w:val="Normaalweb"/>
        <w:spacing w:beforeAutospacing="0" w:after="0"/>
      </w:pPr>
    </w:p>
    <w:sectPr w:rsidR="00B34FC1">
      <w:pgSz w:w="11906" w:h="16838"/>
      <w:pgMar w:top="1418" w:right="1417" w:bottom="426"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2AC8"/>
    <w:multiLevelType w:val="multilevel"/>
    <w:tmpl w:val="CEF88D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990377"/>
    <w:multiLevelType w:val="multilevel"/>
    <w:tmpl w:val="5C0A7C6E"/>
    <w:lvl w:ilvl="0">
      <w:numFmt w:val="bullet"/>
      <w:lvlText w:val="-"/>
      <w:lvlJc w:val="left"/>
      <w:pPr>
        <w:tabs>
          <w:tab w:val="num" w:pos="0"/>
        </w:tabs>
        <w:ind w:left="720" w:hanging="360"/>
      </w:pPr>
      <w:rPr>
        <w:rFonts w:ascii="Calibri" w:hAnsi="Calibri" w:cs="Calibri"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58255613">
    <w:abstractNumId w:val="1"/>
  </w:num>
  <w:num w:numId="2" w16cid:durableId="109355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C1"/>
    <w:rsid w:val="002F5FFF"/>
    <w:rsid w:val="00832D1E"/>
    <w:rsid w:val="00A95529"/>
    <w:rsid w:val="00B34FC1"/>
    <w:rsid w:val="00C83C93"/>
    <w:rsid w:val="00CF6839"/>
    <w:rsid w:val="00DB1E06"/>
  </w:rsids>
  <m:mathPr>
    <m:mathFont m:val="Cambria Math"/>
    <m:brkBin m:val="before"/>
    <m:brkBinSub m:val="--"/>
    <m:smallFrac m:val="0"/>
    <m:dispDef/>
    <m:lMargin m:val="0"/>
    <m:rMargin m:val="0"/>
    <m:defJc m:val="centerGroup"/>
    <m:wrapIndent m:val="1440"/>
    <m:intLim m:val="subSup"/>
    <m:naryLim m:val="undOvr"/>
  </m:mathPr>
  <w:themeFontLang w:val="nl-N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0F19"/>
  <w15:docId w15:val="{FA44F5C1-0C7D-4E17-B8A7-7F805169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3E23F8"/>
    <w:rPr>
      <w:color w:val="0563C1" w:themeColor="hyperlink"/>
      <w:u w:val="single"/>
    </w:rPr>
  </w:style>
  <w:style w:type="character" w:customStyle="1" w:styleId="Onopgelostemelding1">
    <w:name w:val="Onopgeloste melding1"/>
    <w:basedOn w:val="Standaardalinea-lettertype"/>
    <w:uiPriority w:val="99"/>
    <w:semiHidden/>
    <w:unhideWhenUsed/>
    <w:qFormat/>
    <w:rsid w:val="003E23F8"/>
    <w:rPr>
      <w:color w:val="605E5C"/>
      <w:shd w:val="clear" w:color="auto" w:fill="E1DFDD"/>
    </w:rPr>
  </w:style>
  <w:style w:type="character" w:styleId="Onopgelostemelding">
    <w:name w:val="Unresolved Mention"/>
    <w:basedOn w:val="Standaardalinea-lettertype"/>
    <w:uiPriority w:val="99"/>
    <w:semiHidden/>
    <w:unhideWhenUsed/>
    <w:qFormat/>
    <w:rsid w:val="00666B19"/>
    <w:rPr>
      <w:color w:val="605E5C"/>
      <w:shd w:val="clear" w:color="auto" w:fill="E1DFDD"/>
    </w:rPr>
  </w:style>
  <w:style w:type="character" w:customStyle="1" w:styleId="baddress">
    <w:name w:val="b_address"/>
    <w:basedOn w:val="Standaardalinea-lettertype"/>
    <w:qFormat/>
    <w:rsid w:val="007C1AB5"/>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Lijstalinea">
    <w:name w:val="List Paragraph"/>
    <w:basedOn w:val="Standaard"/>
    <w:uiPriority w:val="34"/>
    <w:qFormat/>
    <w:rsid w:val="00F115EF"/>
    <w:pPr>
      <w:ind w:left="720"/>
      <w:contextualSpacing/>
    </w:pPr>
  </w:style>
  <w:style w:type="paragraph" w:styleId="Normaalweb">
    <w:name w:val="Normal (Web)"/>
    <w:basedOn w:val="Standaard"/>
    <w:uiPriority w:val="99"/>
    <w:unhideWhenUsed/>
    <w:qFormat/>
    <w:rsid w:val="009C0F1D"/>
    <w:pPr>
      <w:spacing w:beforeAutospacing="1" w:after="119"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F6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weije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vn.nl/in-veilige-handen-bij-iv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454</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 Lous</dc:creator>
  <dc:description/>
  <cp:lastModifiedBy>Herman Fokkens</cp:lastModifiedBy>
  <cp:revision>16</cp:revision>
  <cp:lastPrinted>2022-11-28T11:42:00Z</cp:lastPrinted>
  <dcterms:created xsi:type="dcterms:W3CDTF">2022-11-26T20:28:00Z</dcterms:created>
  <dcterms:modified xsi:type="dcterms:W3CDTF">2023-05-01T08:03:00Z</dcterms:modified>
  <dc:language>nl-NL</dc:language>
</cp:coreProperties>
</file>