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0DE" w:rsidRPr="00AB50DE" w:rsidRDefault="00AB50DE" w:rsidP="00AB50DE">
      <w:pPr>
        <w:pStyle w:val="Kop1"/>
        <w:rPr>
          <w:rFonts w:ascii="Verdana" w:hAnsi="Verdana"/>
          <w:b/>
          <w:bCs/>
          <w:color w:val="000000" w:themeColor="text1"/>
          <w:sz w:val="24"/>
          <w:szCs w:val="24"/>
          <w:lang w:val="nl-NL"/>
        </w:rPr>
      </w:pPr>
      <w:r>
        <w:rPr>
          <w:rFonts w:ascii="Verdana" w:hAnsi="Verdana"/>
          <w:b/>
          <w:bCs/>
          <w:color w:val="000000" w:themeColor="text1"/>
          <w:sz w:val="24"/>
          <w:szCs w:val="24"/>
          <w:lang w:val="nl-NL"/>
        </w:rPr>
        <w:t>Vogels</w:t>
      </w:r>
      <w:r w:rsidRPr="00AB50DE">
        <w:rPr>
          <w:rFonts w:ascii="Verdana" w:hAnsi="Verdana"/>
          <w:b/>
          <w:bCs/>
          <w:color w:val="000000" w:themeColor="text1"/>
          <w:sz w:val="24"/>
          <w:szCs w:val="24"/>
          <w:lang w:val="nl-NL"/>
        </w:rPr>
        <w:t xml:space="preserve"> in het </w:t>
      </w:r>
      <w:proofErr w:type="spellStart"/>
      <w:r w:rsidRPr="00AB50DE">
        <w:rPr>
          <w:rFonts w:ascii="Verdana" w:hAnsi="Verdana"/>
          <w:b/>
          <w:bCs/>
          <w:color w:val="000000" w:themeColor="text1"/>
          <w:sz w:val="24"/>
          <w:szCs w:val="24"/>
          <w:lang w:val="nl-NL"/>
        </w:rPr>
        <w:t>Weusthagpark</w:t>
      </w:r>
      <w:proofErr w:type="spellEnd"/>
    </w:p>
    <w:p w:rsidR="00AB50DE" w:rsidRPr="00AB50DE" w:rsidRDefault="00AB50DE" w:rsidP="00AB50DE">
      <w:pPr>
        <w:pStyle w:val="Kop2"/>
        <w:ind w:left="3540" w:firstLine="708"/>
        <w:rPr>
          <w:rFonts w:ascii="Verdana" w:hAnsi="Verdana"/>
          <w:i/>
          <w:iCs/>
          <w:color w:val="000000" w:themeColor="text1"/>
          <w:sz w:val="16"/>
          <w:szCs w:val="16"/>
          <w:lang w:val="nl-NL"/>
        </w:rPr>
      </w:pPr>
      <w:bookmarkStart w:id="0" w:name="_Toc159945592"/>
      <w:r w:rsidRPr="00AB50DE">
        <w:rPr>
          <w:rFonts w:ascii="Verdana" w:hAnsi="Verdana"/>
          <w:i/>
          <w:iCs/>
          <w:color w:val="000000" w:themeColor="text1"/>
          <w:sz w:val="16"/>
          <w:szCs w:val="16"/>
          <w:lang w:val="nl-NL"/>
        </w:rPr>
        <w:t>Bron: Beheer en inrichtingsplan Weusthag ed. 2024</w:t>
      </w:r>
    </w:p>
    <w:p w:rsidR="00AB50DE" w:rsidRPr="00AB50DE" w:rsidRDefault="00AB50DE" w:rsidP="00AB50DE">
      <w:pPr>
        <w:pStyle w:val="Kop2"/>
        <w:rPr>
          <w:rFonts w:ascii="Verdana" w:hAnsi="Verdana"/>
          <w:b/>
          <w:bCs/>
          <w:color w:val="000000" w:themeColor="text1"/>
          <w:sz w:val="20"/>
          <w:szCs w:val="20"/>
          <w:lang w:val="nl-NL"/>
        </w:rPr>
      </w:pPr>
      <w:r w:rsidRPr="00AB50DE">
        <w:rPr>
          <w:rFonts w:ascii="Verdana" w:hAnsi="Verdana"/>
          <w:b/>
          <w:bCs/>
          <w:color w:val="000000" w:themeColor="text1"/>
          <w:sz w:val="20"/>
          <w:szCs w:val="20"/>
          <w:lang w:val="nl-NL"/>
        </w:rPr>
        <w:t>Inleiding</w:t>
      </w:r>
      <w:bookmarkEnd w:id="0"/>
    </w:p>
    <w:p w:rsidR="00AB50DE" w:rsidRPr="00AB50DE" w:rsidRDefault="00AB50DE" w:rsidP="00AB50DE">
      <w:pPr>
        <w:rPr>
          <w:rFonts w:ascii="Verdana" w:hAnsi="Verdana"/>
          <w:color w:val="000000" w:themeColor="text1"/>
          <w:sz w:val="20"/>
          <w:szCs w:val="20"/>
          <w:lang w:val="nl-NL"/>
        </w:rPr>
      </w:pPr>
      <w:r w:rsidRPr="00AB50DE">
        <w:rPr>
          <w:rFonts w:ascii="Verdana" w:hAnsi="Verdana"/>
          <w:color w:val="000000" w:themeColor="text1"/>
          <w:sz w:val="20"/>
          <w:szCs w:val="20"/>
          <w:lang w:val="nl-NL"/>
        </w:rPr>
        <w:t xml:space="preserve">In een park en een natuurgebied zoals het Weusthag zijn er ook vormen van landgebruik die niet direct een economisch doel dienen, maar meer ten dienste staan van de biodiversiteit en de fauna in het gebied.  </w:t>
      </w:r>
    </w:p>
    <w:p w:rsidR="00AB50DE" w:rsidRPr="00AB50DE" w:rsidRDefault="00AB50DE" w:rsidP="00AB50DE">
      <w:pPr>
        <w:rPr>
          <w:rFonts w:ascii="Verdana" w:hAnsi="Verdana"/>
          <w:color w:val="000000" w:themeColor="text1"/>
          <w:sz w:val="20"/>
          <w:szCs w:val="20"/>
          <w:lang w:val="nl-NL"/>
        </w:rPr>
      </w:pPr>
      <w:r w:rsidRPr="00AB50DE">
        <w:rPr>
          <w:rFonts w:ascii="Verdana" w:hAnsi="Verdana"/>
          <w:color w:val="000000" w:themeColor="text1"/>
          <w:sz w:val="20"/>
          <w:szCs w:val="20"/>
          <w:lang w:val="nl-NL"/>
        </w:rPr>
        <w:t>In dit hoofdstuk wordt meer specifiek ingegaan op de flora en fauna in het Weusthag en hoe het park de natuurlijke habitat van de verschillende soorten kan creëren of versterken. Ook worden soorten genoemd die een indicatie kunnen geven van de huidige status en de ontwikkeling ervan.</w:t>
      </w:r>
    </w:p>
    <w:p w:rsidR="00AB50DE" w:rsidRDefault="00AB50DE" w:rsidP="00AB50DE">
      <w:pPr>
        <w:pStyle w:val="Kop2"/>
        <w:rPr>
          <w:rFonts w:ascii="Verdana" w:hAnsi="Verdana"/>
          <w:color w:val="000000" w:themeColor="text1"/>
          <w:sz w:val="20"/>
          <w:szCs w:val="20"/>
          <w:lang w:val="nl-NL"/>
        </w:rPr>
      </w:pPr>
      <w:bookmarkStart w:id="1" w:name="_Toc159945593"/>
    </w:p>
    <w:p w:rsidR="00AB50DE" w:rsidRPr="00AB50DE" w:rsidRDefault="00AB50DE" w:rsidP="00AB50DE">
      <w:pPr>
        <w:pStyle w:val="Kop2"/>
        <w:rPr>
          <w:rFonts w:ascii="Verdana" w:hAnsi="Verdana"/>
          <w:b/>
          <w:bCs/>
          <w:color w:val="000000" w:themeColor="text1"/>
          <w:sz w:val="20"/>
          <w:szCs w:val="20"/>
          <w:lang w:val="nl-NL"/>
        </w:rPr>
      </w:pPr>
      <w:r w:rsidRPr="00AB50DE">
        <w:rPr>
          <w:rFonts w:ascii="Verdana" w:hAnsi="Verdana"/>
          <w:b/>
          <w:bCs/>
          <w:color w:val="000000" w:themeColor="text1"/>
          <w:sz w:val="20"/>
          <w:szCs w:val="20"/>
          <w:lang w:val="nl-NL"/>
        </w:rPr>
        <w:t>Bestaande soortenrijkdom</w:t>
      </w:r>
      <w:bookmarkEnd w:id="1"/>
      <w:r w:rsidRPr="00AB50DE">
        <w:rPr>
          <w:rFonts w:ascii="Verdana" w:hAnsi="Verdana"/>
          <w:b/>
          <w:bCs/>
          <w:color w:val="000000" w:themeColor="text1"/>
          <w:sz w:val="20"/>
          <w:szCs w:val="20"/>
          <w:lang w:val="nl-NL"/>
        </w:rPr>
        <w:t xml:space="preserve"> </w:t>
      </w:r>
    </w:p>
    <w:p w:rsidR="00AB50DE" w:rsidRPr="00AB50DE" w:rsidRDefault="00AB50DE" w:rsidP="00AB50DE">
      <w:pPr>
        <w:ind w:left="-5" w:right="90"/>
        <w:rPr>
          <w:rFonts w:ascii="Verdana" w:hAnsi="Verdana"/>
          <w:color w:val="000000" w:themeColor="text1"/>
          <w:sz w:val="20"/>
          <w:szCs w:val="20"/>
          <w:lang w:val="nl-NL"/>
        </w:rPr>
      </w:pPr>
      <w:r w:rsidRPr="00AB50DE">
        <w:rPr>
          <w:rFonts w:ascii="Verdana" w:hAnsi="Verdana"/>
          <w:color w:val="000000" w:themeColor="text1"/>
          <w:sz w:val="20"/>
          <w:szCs w:val="20"/>
          <w:lang w:val="nl-NL"/>
        </w:rPr>
        <w:t xml:space="preserve">In 2010 werd door de Koninklijke Nederlandse Natuurhistorische Vereniging (KNNV) in samenwerking met de gemeente Hengelo een uitgebreide Natuurvisie voor het </w:t>
      </w:r>
      <w:proofErr w:type="spellStart"/>
      <w:r w:rsidRPr="00AB50DE">
        <w:rPr>
          <w:rFonts w:ascii="Verdana" w:hAnsi="Verdana"/>
          <w:color w:val="000000" w:themeColor="text1"/>
          <w:sz w:val="20"/>
          <w:szCs w:val="20"/>
          <w:lang w:val="nl-NL"/>
        </w:rPr>
        <w:t>Weusthagpark</w:t>
      </w:r>
      <w:proofErr w:type="spellEnd"/>
      <w:r w:rsidRPr="00AB50DE">
        <w:rPr>
          <w:rFonts w:ascii="Verdana" w:hAnsi="Verdana"/>
          <w:color w:val="000000" w:themeColor="text1"/>
          <w:sz w:val="20"/>
          <w:szCs w:val="20"/>
          <w:lang w:val="nl-NL"/>
        </w:rPr>
        <w:t xml:space="preserve"> samengesteld. Dit rapport is nog steeds relevant aangezien er inmiddels geen grote wijzigingen in het park hebben plaats gevonden. Het rapport geeft aan waarmee rekening moet worden gehouden en welke beheersmaatregelen nodig zijn om de verschillende soorten in stand te houden of te bevorderen. </w:t>
      </w:r>
    </w:p>
    <w:p w:rsidR="00AB50DE" w:rsidRPr="00AB50DE" w:rsidRDefault="00AB50DE" w:rsidP="00AB50DE">
      <w:pPr>
        <w:ind w:left="708" w:right="90"/>
        <w:rPr>
          <w:rFonts w:ascii="Verdana" w:hAnsi="Verdana"/>
          <w:i/>
          <w:iCs/>
          <w:color w:val="000000" w:themeColor="text1"/>
          <w:sz w:val="20"/>
          <w:szCs w:val="20"/>
          <w:lang w:val="nl-NL"/>
        </w:rPr>
      </w:pPr>
      <w:r w:rsidRPr="00AB50DE">
        <w:rPr>
          <w:rFonts w:ascii="Verdana" w:hAnsi="Verdana"/>
          <w:i/>
          <w:iCs/>
          <w:color w:val="000000" w:themeColor="text1"/>
          <w:sz w:val="20"/>
          <w:szCs w:val="20"/>
          <w:lang w:val="nl-NL"/>
        </w:rPr>
        <w:t xml:space="preserve">“Voor ogen staat een parkgebied met een samenhangende beplantingsstructuur van boselementen, houtwallen en bomenrijen. </w:t>
      </w:r>
    </w:p>
    <w:p w:rsidR="00AB50DE" w:rsidRPr="00AB50DE" w:rsidRDefault="00AB50DE" w:rsidP="00AB50DE">
      <w:pPr>
        <w:ind w:left="708" w:right="90"/>
        <w:rPr>
          <w:rFonts w:ascii="Verdana" w:hAnsi="Verdana"/>
          <w:i/>
          <w:iCs/>
          <w:color w:val="000000" w:themeColor="text1"/>
          <w:sz w:val="20"/>
          <w:szCs w:val="20"/>
          <w:lang w:val="nl-NL"/>
        </w:rPr>
      </w:pPr>
      <w:r w:rsidRPr="00AB50DE">
        <w:rPr>
          <w:rFonts w:ascii="Verdana" w:hAnsi="Verdana"/>
          <w:i/>
          <w:iCs/>
          <w:color w:val="000000" w:themeColor="text1"/>
          <w:sz w:val="20"/>
          <w:szCs w:val="20"/>
          <w:lang w:val="nl-NL"/>
        </w:rPr>
        <w:t xml:space="preserve">Sommige soorten springen van de ene naar de andere structuur over. Zo jagen vleermuizen langs houtwallen, boven sloten en boven plassen. Hoe gevarieerder de ecologische structuur is opgebouwd, hoe meer soorten planten en dieren een plekje kunnen vinden. En hoe meer soorten, hoe stabieler het </w:t>
      </w:r>
      <w:proofErr w:type="spellStart"/>
      <w:r w:rsidRPr="00AB50DE">
        <w:rPr>
          <w:rFonts w:ascii="Verdana" w:hAnsi="Verdana"/>
          <w:i/>
          <w:iCs/>
          <w:color w:val="000000" w:themeColor="text1"/>
          <w:sz w:val="20"/>
          <w:szCs w:val="20"/>
          <w:lang w:val="nl-NL"/>
        </w:rPr>
        <w:t>natuurweb</w:t>
      </w:r>
      <w:proofErr w:type="spellEnd"/>
      <w:r w:rsidRPr="00AB50DE">
        <w:rPr>
          <w:rFonts w:ascii="Verdana" w:hAnsi="Verdana"/>
          <w:i/>
          <w:iCs/>
          <w:color w:val="000000" w:themeColor="text1"/>
          <w:sz w:val="20"/>
          <w:szCs w:val="20"/>
          <w:lang w:val="nl-NL"/>
        </w:rPr>
        <w:t xml:space="preserve"> van Weusthag. Daarom dient bijzondere aandacht besteed te worden aan overgangen van het ene natuurelement naar de andere (gradiënten). Voorbeelden zijn bosranden van dicht bos met bomen via struiken naar graslanden of oeverstroken van droog land via moeras naar open water. Voor de natuurvariatie en het landschapsbeeld dienen natuurelementen gefaseerd te worden onderhouden.” </w:t>
      </w:r>
    </w:p>
    <w:p w:rsidR="00AB50DE" w:rsidRPr="00AB50DE" w:rsidRDefault="00AB50DE" w:rsidP="00AB50DE">
      <w:pPr>
        <w:ind w:left="-5" w:right="90"/>
        <w:rPr>
          <w:rFonts w:ascii="Verdana" w:hAnsi="Verdana"/>
          <w:color w:val="000000" w:themeColor="text1"/>
          <w:sz w:val="20"/>
          <w:szCs w:val="20"/>
          <w:lang w:val="nl-NL"/>
        </w:rPr>
      </w:pPr>
      <w:r w:rsidRPr="00AB50DE">
        <w:rPr>
          <w:rFonts w:ascii="Verdana" w:hAnsi="Verdana"/>
          <w:color w:val="000000" w:themeColor="text1"/>
          <w:sz w:val="20"/>
          <w:szCs w:val="20"/>
          <w:lang w:val="nl-NL"/>
        </w:rPr>
        <w:t>Het rapport concludeert dat van de groep van grondgebonden zoogdieren met name (verblijfplaatsen van) licht beschermde soorten in het Weusthag voorkomen. Daarnaast kunnen verblijfplaatsen van Eekhoorn en Steenmarter en mogelijk ook van de strikt beschermde Waterspitsmuis (tabel 3 Flora- en faunawet) in het gebied voorkomen</w:t>
      </w:r>
      <w:r w:rsidRPr="00AB50DE">
        <w:rPr>
          <w:rStyle w:val="Voetnootmarkering"/>
          <w:rFonts w:ascii="Verdana" w:hAnsi="Verdana"/>
          <w:color w:val="000000" w:themeColor="text1"/>
          <w:sz w:val="20"/>
          <w:szCs w:val="20"/>
          <w:lang w:val="nl-NL"/>
        </w:rPr>
        <w:footnoteReference w:id="1"/>
      </w:r>
      <w:r w:rsidRPr="00AB50DE">
        <w:rPr>
          <w:rFonts w:ascii="Verdana" w:hAnsi="Verdana"/>
          <w:color w:val="000000" w:themeColor="text1"/>
          <w:sz w:val="20"/>
          <w:szCs w:val="20"/>
          <w:lang w:val="nl-NL"/>
        </w:rPr>
        <w:t>. Voor vleermuizen moeten betere verblijflocaties worden gerealiseerd.</w:t>
      </w:r>
    </w:p>
    <w:p w:rsidR="00AB50DE" w:rsidRPr="00AB50DE" w:rsidRDefault="00AB50DE" w:rsidP="00AB50DE">
      <w:pPr>
        <w:rPr>
          <w:rFonts w:ascii="Verdana" w:hAnsi="Verdana"/>
          <w:color w:val="000000" w:themeColor="text1"/>
          <w:sz w:val="20"/>
          <w:szCs w:val="20"/>
          <w:lang w:val="nl-NL"/>
        </w:rPr>
      </w:pPr>
    </w:p>
    <w:p w:rsidR="00AB50DE" w:rsidRPr="00AB50DE" w:rsidRDefault="00AB50DE" w:rsidP="00AB50DE">
      <w:pPr>
        <w:rPr>
          <w:rFonts w:ascii="Verdana" w:hAnsi="Verdana"/>
          <w:color w:val="000000" w:themeColor="text1"/>
          <w:sz w:val="20"/>
          <w:szCs w:val="20"/>
          <w:lang w:val="nl-NL"/>
        </w:rPr>
      </w:pPr>
    </w:p>
    <w:p w:rsidR="00AB50DE" w:rsidRPr="00AB50DE" w:rsidRDefault="00AB50DE" w:rsidP="00AB50DE">
      <w:pPr>
        <w:rPr>
          <w:rFonts w:ascii="Verdana" w:hAnsi="Verdana"/>
          <w:color w:val="000000" w:themeColor="text1"/>
          <w:sz w:val="20"/>
          <w:szCs w:val="20"/>
          <w:lang w:val="nl-NL"/>
        </w:rPr>
      </w:pPr>
    </w:p>
    <w:p w:rsidR="00AB50DE" w:rsidRPr="00AB50DE" w:rsidRDefault="00AB50DE" w:rsidP="00AB50DE">
      <w:pPr>
        <w:pStyle w:val="Kop2"/>
        <w:rPr>
          <w:rFonts w:ascii="Verdana" w:hAnsi="Verdana"/>
          <w:b/>
          <w:bCs/>
          <w:color w:val="000000" w:themeColor="text1"/>
          <w:sz w:val="20"/>
          <w:szCs w:val="20"/>
          <w:lang w:val="nl-NL"/>
        </w:rPr>
      </w:pPr>
      <w:bookmarkStart w:id="2" w:name="_Toc159945594"/>
      <w:r w:rsidRPr="00AB50DE">
        <w:rPr>
          <w:rFonts w:ascii="Verdana" w:hAnsi="Verdana"/>
          <w:b/>
          <w:bCs/>
          <w:color w:val="000000" w:themeColor="text1"/>
          <w:sz w:val="20"/>
          <w:szCs w:val="20"/>
          <w:lang w:val="nl-NL"/>
        </w:rPr>
        <w:lastRenderedPageBreak/>
        <w:t>De Vogelpopulatie</w:t>
      </w:r>
      <w:bookmarkEnd w:id="2"/>
    </w:p>
    <w:p w:rsidR="00AB50DE" w:rsidRPr="00AB50DE" w:rsidRDefault="00AB50DE" w:rsidP="00AB50DE">
      <w:pPr>
        <w:ind w:left="-5" w:right="90"/>
        <w:rPr>
          <w:rFonts w:ascii="Verdana" w:hAnsi="Verdana"/>
          <w:color w:val="000000" w:themeColor="text1"/>
          <w:sz w:val="20"/>
          <w:szCs w:val="20"/>
          <w:lang w:val="nl-NL"/>
        </w:rPr>
      </w:pPr>
      <w:r w:rsidRPr="00AB50DE">
        <w:rPr>
          <w:rFonts w:ascii="Verdana" w:hAnsi="Verdana"/>
          <w:color w:val="000000" w:themeColor="text1"/>
          <w:sz w:val="20"/>
          <w:szCs w:val="20"/>
          <w:lang w:val="nl-NL"/>
        </w:rPr>
        <w:t xml:space="preserve">Het </w:t>
      </w:r>
      <w:proofErr w:type="spellStart"/>
      <w:r w:rsidRPr="00AB50DE">
        <w:rPr>
          <w:rFonts w:ascii="Verdana" w:hAnsi="Verdana"/>
          <w:color w:val="000000" w:themeColor="text1"/>
          <w:sz w:val="20"/>
          <w:szCs w:val="20"/>
          <w:lang w:val="nl-NL"/>
        </w:rPr>
        <w:t>Sovon</w:t>
      </w:r>
      <w:proofErr w:type="spellEnd"/>
      <w:r w:rsidRPr="00AB50DE">
        <w:rPr>
          <w:rStyle w:val="Voetnootmarkering"/>
          <w:rFonts w:ascii="Verdana" w:hAnsi="Verdana"/>
          <w:color w:val="000000" w:themeColor="text1"/>
          <w:sz w:val="20"/>
          <w:szCs w:val="20"/>
          <w:lang w:val="nl-NL"/>
        </w:rPr>
        <w:footnoteReference w:id="2"/>
      </w:r>
      <w:r w:rsidRPr="00AB50DE">
        <w:rPr>
          <w:rFonts w:ascii="Verdana" w:hAnsi="Verdana"/>
          <w:color w:val="000000" w:themeColor="text1"/>
          <w:sz w:val="20"/>
          <w:szCs w:val="20"/>
          <w:lang w:val="nl-NL"/>
        </w:rPr>
        <w:t xml:space="preserve"> monitort regelmatig de vogelpopulatie in het park. Het meest recente document is de broedvogeltelling van augustus 2024</w:t>
      </w:r>
      <w:r w:rsidRPr="00AB50DE">
        <w:rPr>
          <w:rStyle w:val="Voetnootmarkering"/>
          <w:rFonts w:ascii="Verdana" w:hAnsi="Verdana"/>
          <w:color w:val="000000" w:themeColor="text1"/>
          <w:sz w:val="20"/>
          <w:szCs w:val="20"/>
          <w:lang w:val="nl-NL"/>
        </w:rPr>
        <w:footnoteReference w:id="3"/>
      </w:r>
      <w:r w:rsidRPr="00AB50DE">
        <w:rPr>
          <w:rFonts w:ascii="Verdana" w:hAnsi="Verdana"/>
          <w:color w:val="000000" w:themeColor="text1"/>
          <w:sz w:val="20"/>
          <w:szCs w:val="20"/>
          <w:lang w:val="nl-NL"/>
        </w:rPr>
        <w:t xml:space="preserve">. Deze </w:t>
      </w:r>
      <w:r w:rsidRPr="00AB50DE">
        <w:rPr>
          <w:rFonts w:ascii="Verdana" w:hAnsi="Verdana" w:cstheme="majorHAnsi"/>
          <w:color w:val="000000" w:themeColor="text1"/>
          <w:sz w:val="20"/>
          <w:szCs w:val="20"/>
          <w:lang w:val="nl-NL"/>
        </w:rPr>
        <w:t>broedvogelinventarisatie</w:t>
      </w:r>
      <w:r w:rsidRPr="00AB50DE">
        <w:rPr>
          <w:rFonts w:ascii="Verdana" w:hAnsi="Verdana"/>
          <w:color w:val="000000" w:themeColor="text1"/>
          <w:sz w:val="20"/>
          <w:szCs w:val="20"/>
          <w:lang w:val="nl-NL"/>
        </w:rPr>
        <w:t xml:space="preserve"> zal enkele jaren worden voortgezet om voor- of achteruitgang te kunnen vaststellen in de vogelstand. Hiermee kan ook </w:t>
      </w:r>
      <w:proofErr w:type="spellStart"/>
      <w:r w:rsidRPr="00AB50DE">
        <w:rPr>
          <w:rFonts w:ascii="Verdana" w:hAnsi="Verdana"/>
          <w:color w:val="000000" w:themeColor="text1"/>
          <w:sz w:val="20"/>
          <w:szCs w:val="20"/>
          <w:lang w:val="nl-NL"/>
        </w:rPr>
        <w:t>Sovon</w:t>
      </w:r>
      <w:proofErr w:type="spellEnd"/>
      <w:r w:rsidRPr="00AB50DE">
        <w:rPr>
          <w:rFonts w:ascii="Verdana" w:hAnsi="Verdana"/>
          <w:color w:val="000000" w:themeColor="text1"/>
          <w:sz w:val="20"/>
          <w:szCs w:val="20"/>
          <w:lang w:val="nl-NL"/>
        </w:rPr>
        <w:t xml:space="preserve"> verder aan de slag met betrekking tot het overheidsbeleid op het gebied van natuurbescherming en -beheer. </w:t>
      </w:r>
    </w:p>
    <w:p w:rsidR="00AB50DE" w:rsidRPr="00AB50DE" w:rsidRDefault="00AB50DE" w:rsidP="00AB50DE">
      <w:pPr>
        <w:autoSpaceDE w:val="0"/>
        <w:autoSpaceDN w:val="0"/>
        <w:adjustRightInd w:val="0"/>
        <w:spacing w:after="0" w:line="240" w:lineRule="auto"/>
        <w:rPr>
          <w:rFonts w:ascii="Verdana" w:hAnsi="Verdana" w:cstheme="minorHAnsi"/>
          <w:color w:val="000000" w:themeColor="text1"/>
          <w:sz w:val="20"/>
          <w:szCs w:val="20"/>
          <w:lang w:val="nl-NL"/>
        </w:rPr>
      </w:pPr>
      <w:r w:rsidRPr="00AB50DE">
        <w:rPr>
          <w:rFonts w:ascii="Verdana" w:hAnsi="Verdana" w:cstheme="minorHAnsi"/>
          <w:color w:val="000000" w:themeColor="text1"/>
          <w:sz w:val="20"/>
          <w:szCs w:val="20"/>
          <w:lang w:val="nl-NL"/>
        </w:rPr>
        <w:t xml:space="preserve">De studie vermeldt dat in 2024 in Weusthag Noord 71 vogelsoorten zijn waargenomen, waarvan 52 soorten een broedterritorium hebben gehad. Van die 52 soorten zijn er 2 schaars voorkomend (IJsvogel en Brandgans) en 26 minder algemeen. Vijf van deze soorten staan op de Rode Lijst voor kwetsbare en gevoelige soorten, namelijk Torenvalk, Koekoek, Kneu, Wielewaal en Grauwe Vliegenvanger. </w:t>
      </w:r>
    </w:p>
    <w:p w:rsidR="00AB50DE" w:rsidRPr="00AB50DE" w:rsidRDefault="00AB50DE" w:rsidP="00AB50DE">
      <w:pPr>
        <w:autoSpaceDE w:val="0"/>
        <w:autoSpaceDN w:val="0"/>
        <w:adjustRightInd w:val="0"/>
        <w:spacing w:after="0" w:line="240" w:lineRule="auto"/>
        <w:rPr>
          <w:rFonts w:ascii="Verdana" w:hAnsi="Verdana" w:cstheme="minorHAnsi"/>
          <w:color w:val="000000" w:themeColor="text1"/>
          <w:sz w:val="20"/>
          <w:szCs w:val="20"/>
          <w:lang w:val="nl-NL"/>
        </w:rPr>
      </w:pPr>
      <w:r w:rsidRPr="00AB50DE">
        <w:rPr>
          <w:rFonts w:ascii="Verdana" w:hAnsi="Verdana" w:cstheme="minorHAnsi"/>
          <w:color w:val="000000" w:themeColor="text1"/>
          <w:sz w:val="20"/>
          <w:szCs w:val="20"/>
          <w:lang w:val="nl-NL"/>
        </w:rPr>
        <w:t> </w:t>
      </w:r>
    </w:p>
    <w:p w:rsidR="00AB50DE" w:rsidRPr="00AB50DE" w:rsidRDefault="00AB50DE" w:rsidP="00AB50DE">
      <w:pPr>
        <w:autoSpaceDE w:val="0"/>
        <w:autoSpaceDN w:val="0"/>
        <w:adjustRightInd w:val="0"/>
        <w:spacing w:after="0" w:line="240" w:lineRule="auto"/>
        <w:rPr>
          <w:rFonts w:ascii="Verdana" w:hAnsi="Verdana" w:cstheme="minorHAnsi"/>
          <w:color w:val="000000" w:themeColor="text1"/>
          <w:sz w:val="20"/>
          <w:szCs w:val="20"/>
          <w:lang w:val="nl-NL"/>
        </w:rPr>
      </w:pPr>
      <w:r w:rsidRPr="00AB50DE">
        <w:rPr>
          <w:rFonts w:ascii="Verdana" w:hAnsi="Verdana" w:cstheme="minorHAnsi"/>
          <w:color w:val="000000" w:themeColor="text1"/>
          <w:sz w:val="20"/>
          <w:szCs w:val="20"/>
          <w:lang w:val="nl-NL"/>
        </w:rPr>
        <w:t>Het totaal aantal vastgestelde broedterritoria was 279, en dit is iets meer dan er in 2023 waren waargenomen. Dat is een dichtheid van 594 territoria per 100 hectare landschap. Overigens is dit vergelijkbaar (voor zover bekend en mogelijk) met de gemiddelde dichtheid in andere Twentse telgebieden. Ook dit broedseizoen zijn er vanzelfsprekend enige fluctuaties waargenomen in nieuwe en verdwenen soorten en territoria. Er zijn nu wat meer territoria (+5) met minder soorten (-3) geteld.</w:t>
      </w:r>
    </w:p>
    <w:p w:rsidR="00AB50DE" w:rsidRPr="00AB50DE" w:rsidRDefault="00AB50DE" w:rsidP="00AB50DE">
      <w:pPr>
        <w:autoSpaceDE w:val="0"/>
        <w:autoSpaceDN w:val="0"/>
        <w:adjustRightInd w:val="0"/>
        <w:spacing w:after="0" w:line="240" w:lineRule="auto"/>
        <w:rPr>
          <w:rFonts w:ascii="Verdana" w:hAnsi="Verdana" w:cstheme="minorHAnsi"/>
          <w:color w:val="000000" w:themeColor="text1"/>
          <w:sz w:val="20"/>
          <w:szCs w:val="20"/>
          <w:lang w:val="nl-NL"/>
        </w:rPr>
      </w:pPr>
      <w:r w:rsidRPr="00AB50DE">
        <w:rPr>
          <w:rFonts w:ascii="Verdana" w:hAnsi="Verdana" w:cstheme="minorHAnsi"/>
          <w:color w:val="000000" w:themeColor="text1"/>
          <w:sz w:val="20"/>
          <w:szCs w:val="20"/>
          <w:lang w:val="nl-NL"/>
        </w:rPr>
        <w:t xml:space="preserve">Sinds 2021 is het totaal aantal broedparen met ca. 10% achteruitgegaan, weliswaar niet lineair. Relatief het meest bij de Bosvogels. </w:t>
      </w:r>
    </w:p>
    <w:p w:rsidR="00AB50DE" w:rsidRPr="00AB50DE" w:rsidRDefault="00AB50DE" w:rsidP="00AB50DE">
      <w:pPr>
        <w:autoSpaceDE w:val="0"/>
        <w:autoSpaceDN w:val="0"/>
        <w:adjustRightInd w:val="0"/>
        <w:spacing w:after="0" w:line="240" w:lineRule="auto"/>
        <w:rPr>
          <w:rFonts w:ascii="Verdana" w:hAnsi="Verdana" w:cstheme="minorHAnsi"/>
          <w:color w:val="000000" w:themeColor="text1"/>
          <w:sz w:val="20"/>
          <w:szCs w:val="20"/>
          <w:lang w:val="nl-NL"/>
        </w:rPr>
      </w:pPr>
      <w:r w:rsidRPr="00AB50DE">
        <w:rPr>
          <w:rFonts w:ascii="Verdana" w:hAnsi="Verdana" w:cstheme="minorHAnsi"/>
          <w:color w:val="000000" w:themeColor="text1"/>
          <w:sz w:val="20"/>
          <w:szCs w:val="20"/>
          <w:lang w:val="nl-NL"/>
        </w:rPr>
        <w:t xml:space="preserve">Dit onderstreept des te meer de belangrijke rol die het park kan spelen en de noodzaak voor de juiste beheersmaatregelen om deze achteruitgang- althans lokaal- te stuiten. </w:t>
      </w:r>
    </w:p>
    <w:p w:rsidR="00AB50DE" w:rsidRPr="00AB50DE" w:rsidRDefault="00AB50DE" w:rsidP="00AB50DE">
      <w:pPr>
        <w:autoSpaceDE w:val="0"/>
        <w:autoSpaceDN w:val="0"/>
        <w:adjustRightInd w:val="0"/>
        <w:spacing w:after="0" w:line="240" w:lineRule="auto"/>
        <w:rPr>
          <w:rFonts w:ascii="Verdana" w:hAnsi="Verdana" w:cstheme="minorHAnsi"/>
          <w:color w:val="000000" w:themeColor="text1"/>
          <w:sz w:val="20"/>
          <w:szCs w:val="20"/>
          <w:lang w:val="nl-NL"/>
        </w:rPr>
      </w:pPr>
      <w:r w:rsidRPr="00AB50DE">
        <w:rPr>
          <w:rFonts w:ascii="Verdana" w:hAnsi="Verdana" w:cstheme="minorHAnsi"/>
          <w:color w:val="000000" w:themeColor="text1"/>
          <w:sz w:val="20"/>
          <w:szCs w:val="20"/>
          <w:lang w:val="nl-NL"/>
        </w:rPr>
        <w:t>Gelukkig kunnen inmiddels ook al hoopvolle ontwikkelingen worden waargenomen, zo doen bijvoorbeeld de torenvalk en de specht het de laatste jaren opvallend goed.</w:t>
      </w:r>
    </w:p>
    <w:p w:rsidR="00AB50DE" w:rsidRPr="00AB50DE" w:rsidRDefault="00AB50DE">
      <w:pPr>
        <w:rPr>
          <w:rFonts w:ascii="Verdana" w:hAnsi="Verdana"/>
          <w:color w:val="000000" w:themeColor="text1"/>
          <w:sz w:val="20"/>
          <w:szCs w:val="20"/>
          <w:lang w:val="nl-NL"/>
        </w:rPr>
      </w:pPr>
    </w:p>
    <w:sectPr w:rsidR="00AB50DE" w:rsidRPr="00AB50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EED" w:rsidRDefault="00731EED" w:rsidP="00AB50DE">
      <w:pPr>
        <w:spacing w:after="0" w:line="240" w:lineRule="auto"/>
      </w:pPr>
      <w:r>
        <w:separator/>
      </w:r>
    </w:p>
  </w:endnote>
  <w:endnote w:type="continuationSeparator" w:id="0">
    <w:p w:rsidR="00731EED" w:rsidRDefault="00731EED" w:rsidP="00AB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EED" w:rsidRDefault="00731EED" w:rsidP="00AB50DE">
      <w:pPr>
        <w:spacing w:after="0" w:line="240" w:lineRule="auto"/>
      </w:pPr>
      <w:r>
        <w:separator/>
      </w:r>
    </w:p>
  </w:footnote>
  <w:footnote w:type="continuationSeparator" w:id="0">
    <w:p w:rsidR="00731EED" w:rsidRDefault="00731EED" w:rsidP="00AB50DE">
      <w:pPr>
        <w:spacing w:after="0" w:line="240" w:lineRule="auto"/>
      </w:pPr>
      <w:r>
        <w:continuationSeparator/>
      </w:r>
    </w:p>
  </w:footnote>
  <w:footnote w:id="1">
    <w:p w:rsidR="00AB50DE" w:rsidRPr="00041B34" w:rsidRDefault="00AB50DE" w:rsidP="00AB50DE">
      <w:pPr>
        <w:pStyle w:val="Voetnoottekst"/>
        <w:rPr>
          <w:lang w:val="nl-NL"/>
        </w:rPr>
      </w:pPr>
      <w:r>
        <w:rPr>
          <w:rStyle w:val="Voetnootmarkering"/>
        </w:rPr>
        <w:footnoteRef/>
      </w:r>
      <w:r w:rsidRPr="00041B34">
        <w:rPr>
          <w:lang w:val="nl-NL"/>
        </w:rPr>
        <w:t xml:space="preserve"> </w:t>
      </w:r>
      <w:proofErr w:type="spellStart"/>
      <w:r w:rsidRPr="00041B34">
        <w:rPr>
          <w:lang w:val="nl-NL"/>
        </w:rPr>
        <w:t>Quickscan</w:t>
      </w:r>
      <w:proofErr w:type="spellEnd"/>
      <w:r w:rsidRPr="00041B34">
        <w:rPr>
          <w:lang w:val="nl-NL"/>
        </w:rPr>
        <w:t xml:space="preserve"> Flora en Fauna Wet Hengelo, </w:t>
      </w:r>
      <w:proofErr w:type="spellStart"/>
      <w:r w:rsidRPr="00041B34">
        <w:rPr>
          <w:lang w:val="nl-NL"/>
        </w:rPr>
        <w:t>Ee</w:t>
      </w:r>
      <w:r>
        <w:rPr>
          <w:lang w:val="nl-NL"/>
        </w:rPr>
        <w:t>lerwoude</w:t>
      </w:r>
      <w:proofErr w:type="spellEnd"/>
      <w:r>
        <w:rPr>
          <w:lang w:val="nl-NL"/>
        </w:rPr>
        <w:t xml:space="preserve"> 2011</w:t>
      </w:r>
    </w:p>
  </w:footnote>
  <w:footnote w:id="2">
    <w:p w:rsidR="00AB50DE" w:rsidRPr="00C8313D" w:rsidRDefault="00AB50DE" w:rsidP="00AB50DE">
      <w:pPr>
        <w:pStyle w:val="Voetnoottekst"/>
        <w:rPr>
          <w:lang w:val="nl-NL"/>
        </w:rPr>
      </w:pPr>
      <w:r>
        <w:rPr>
          <w:rStyle w:val="Voetnootmarkering"/>
        </w:rPr>
        <w:footnoteRef/>
      </w:r>
      <w:r w:rsidRPr="00C8313D">
        <w:rPr>
          <w:lang w:val="nl-NL"/>
        </w:rPr>
        <w:t xml:space="preserve"> </w:t>
      </w:r>
      <w:proofErr w:type="spellStart"/>
      <w:r w:rsidRPr="00C8313D">
        <w:rPr>
          <w:rFonts w:ascii="Trebuchet MS" w:hAnsi="Trebuchet MS"/>
          <w:sz w:val="18"/>
          <w:szCs w:val="18"/>
          <w:shd w:val="clear" w:color="auto" w:fill="FFFFFF"/>
          <w:lang w:val="nl-NL"/>
        </w:rPr>
        <w:t>Sovon</w:t>
      </w:r>
      <w:proofErr w:type="spellEnd"/>
      <w:r w:rsidRPr="00C8313D">
        <w:rPr>
          <w:rFonts w:ascii="Trebuchet MS" w:hAnsi="Trebuchet MS"/>
          <w:sz w:val="18"/>
          <w:szCs w:val="18"/>
          <w:shd w:val="clear" w:color="auto" w:fill="FFFFFF"/>
          <w:lang w:val="nl-NL"/>
        </w:rPr>
        <w:t xml:space="preserve"> Vogelonderzoek Nederland is een </w:t>
      </w:r>
      <w:hyperlink r:id="rId1" w:history="1">
        <w:r w:rsidRPr="00C8313D">
          <w:rPr>
            <w:rFonts w:ascii="Trebuchet MS" w:hAnsi="Trebuchet MS"/>
            <w:sz w:val="18"/>
            <w:szCs w:val="18"/>
            <w:shd w:val="clear" w:color="auto" w:fill="FFFFFF"/>
            <w:lang w:val="nl-NL"/>
          </w:rPr>
          <w:t>non-profit organisatie</w:t>
        </w:r>
      </w:hyperlink>
      <w:r w:rsidRPr="00C8313D">
        <w:rPr>
          <w:rFonts w:ascii="Trebuchet MS" w:hAnsi="Trebuchet MS"/>
          <w:sz w:val="18"/>
          <w:szCs w:val="18"/>
          <w:shd w:val="clear" w:color="auto" w:fill="FFFFFF"/>
          <w:lang w:val="nl-NL"/>
        </w:rPr>
        <w:t xml:space="preserve"> die in Nederland het voorkomen en de ontwikkeling van Nederlandse vogels bijhoudt. </w:t>
      </w:r>
      <w:proofErr w:type="spellStart"/>
      <w:r w:rsidRPr="00C8313D">
        <w:rPr>
          <w:rFonts w:ascii="Trebuchet MS" w:hAnsi="Trebuchet MS"/>
          <w:sz w:val="18"/>
          <w:szCs w:val="18"/>
          <w:shd w:val="clear" w:color="auto" w:fill="FFFFFF"/>
          <w:lang w:val="nl-NL"/>
        </w:rPr>
        <w:t>Sovon</w:t>
      </w:r>
      <w:proofErr w:type="spellEnd"/>
      <w:r w:rsidRPr="00C8313D">
        <w:rPr>
          <w:rFonts w:ascii="Trebuchet MS" w:hAnsi="Trebuchet MS"/>
          <w:sz w:val="18"/>
          <w:szCs w:val="18"/>
          <w:shd w:val="clear" w:color="auto" w:fill="FFFFFF"/>
          <w:lang w:val="nl-NL"/>
        </w:rPr>
        <w:t xml:space="preserve"> kijkt daarbij naar de voor- of achteruitgang van vogels, en naar het hoe en waarom daarvan</w:t>
      </w:r>
      <w:r w:rsidRPr="00C8313D">
        <w:rPr>
          <w:rFonts w:ascii="Trebuchet MS" w:hAnsi="Trebuchet MS"/>
          <w:color w:val="00637D"/>
          <w:sz w:val="22"/>
          <w:szCs w:val="22"/>
          <w:shd w:val="clear" w:color="auto" w:fill="FFFFFF"/>
          <w:lang w:val="nl-NL"/>
        </w:rPr>
        <w:t>.</w:t>
      </w:r>
    </w:p>
  </w:footnote>
  <w:footnote w:id="3">
    <w:p w:rsidR="00AB50DE" w:rsidRPr="00571BAF" w:rsidRDefault="00AB50DE" w:rsidP="00AB50DE">
      <w:pPr>
        <w:pStyle w:val="Voetnoottekst"/>
        <w:rPr>
          <w:lang w:val="nl-NL"/>
        </w:rPr>
      </w:pPr>
      <w:r>
        <w:rPr>
          <w:rStyle w:val="Voetnootmarkering"/>
        </w:rPr>
        <w:footnoteRef/>
      </w:r>
      <w:r w:rsidRPr="00571BAF">
        <w:rPr>
          <w:lang w:val="nl-NL"/>
        </w:rPr>
        <w:t xml:space="preserve"> </w:t>
      </w:r>
      <w:r>
        <w:rPr>
          <w:lang w:val="nl-NL"/>
        </w:rPr>
        <w:t xml:space="preserve">Broedvogeltelling Weusthag Noord; Andre van de Berg, </w:t>
      </w:r>
      <w:proofErr w:type="spellStart"/>
      <w:r>
        <w:rPr>
          <w:lang w:val="nl-NL"/>
        </w:rPr>
        <w:t>Sovon</w:t>
      </w:r>
      <w:proofErr w:type="spellEnd"/>
      <w:r>
        <w:rPr>
          <w:lang w:val="nl-NL"/>
        </w:rPr>
        <w:t>, Augustus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E6E7D"/>
    <w:multiLevelType w:val="multilevel"/>
    <w:tmpl w:val="165AF770"/>
    <w:lvl w:ilvl="0">
      <w:start w:val="5"/>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2435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DE"/>
    <w:rsid w:val="00047C93"/>
    <w:rsid w:val="00731EED"/>
    <w:rsid w:val="00AB5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81DA217"/>
  <w15:chartTrackingRefBased/>
  <w15:docId w15:val="{E5E2BEDC-F045-F244-A6DE-7370A2CE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50DE"/>
    <w:pPr>
      <w:spacing w:line="259" w:lineRule="auto"/>
    </w:pPr>
    <w:rPr>
      <w:kern w:val="0"/>
      <w:sz w:val="22"/>
      <w:szCs w:val="22"/>
      <w:lang w:val="en-GB"/>
      <w14:ligatures w14:val="none"/>
    </w:rPr>
  </w:style>
  <w:style w:type="paragraph" w:styleId="Kop1">
    <w:name w:val="heading 1"/>
    <w:basedOn w:val="Standaard"/>
    <w:next w:val="Standaard"/>
    <w:link w:val="Kop1Char"/>
    <w:uiPriority w:val="9"/>
    <w:qFormat/>
    <w:rsid w:val="00AB50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B50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50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50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50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50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0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0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0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0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B50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50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50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50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50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0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0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0DE"/>
    <w:rPr>
      <w:rFonts w:eastAsiaTheme="majorEastAsia" w:cstheme="majorBidi"/>
      <w:color w:val="272727" w:themeColor="text1" w:themeTint="D8"/>
    </w:rPr>
  </w:style>
  <w:style w:type="paragraph" w:styleId="Titel">
    <w:name w:val="Title"/>
    <w:basedOn w:val="Standaard"/>
    <w:next w:val="Standaard"/>
    <w:link w:val="TitelChar"/>
    <w:uiPriority w:val="10"/>
    <w:qFormat/>
    <w:rsid w:val="00AB5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0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0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0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0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0DE"/>
    <w:rPr>
      <w:i/>
      <w:iCs/>
      <w:color w:val="404040" w:themeColor="text1" w:themeTint="BF"/>
    </w:rPr>
  </w:style>
  <w:style w:type="paragraph" w:styleId="Lijstalinea">
    <w:name w:val="List Paragraph"/>
    <w:basedOn w:val="Standaard"/>
    <w:uiPriority w:val="34"/>
    <w:qFormat/>
    <w:rsid w:val="00AB50DE"/>
    <w:pPr>
      <w:ind w:left="720"/>
      <w:contextualSpacing/>
    </w:pPr>
  </w:style>
  <w:style w:type="character" w:styleId="Intensievebenadrukking">
    <w:name w:val="Intense Emphasis"/>
    <w:basedOn w:val="Standaardalinea-lettertype"/>
    <w:uiPriority w:val="21"/>
    <w:qFormat/>
    <w:rsid w:val="00AB50DE"/>
    <w:rPr>
      <w:i/>
      <w:iCs/>
      <w:color w:val="2F5496" w:themeColor="accent1" w:themeShade="BF"/>
    </w:rPr>
  </w:style>
  <w:style w:type="paragraph" w:styleId="Duidelijkcitaat">
    <w:name w:val="Intense Quote"/>
    <w:basedOn w:val="Standaard"/>
    <w:next w:val="Standaard"/>
    <w:link w:val="DuidelijkcitaatChar"/>
    <w:uiPriority w:val="30"/>
    <w:qFormat/>
    <w:rsid w:val="00AB5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50DE"/>
    <w:rPr>
      <w:i/>
      <w:iCs/>
      <w:color w:val="2F5496" w:themeColor="accent1" w:themeShade="BF"/>
    </w:rPr>
  </w:style>
  <w:style w:type="character" w:styleId="Intensieveverwijzing">
    <w:name w:val="Intense Reference"/>
    <w:basedOn w:val="Standaardalinea-lettertype"/>
    <w:uiPriority w:val="32"/>
    <w:qFormat/>
    <w:rsid w:val="00AB50D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B50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B50DE"/>
    <w:rPr>
      <w:kern w:val="0"/>
      <w:sz w:val="20"/>
      <w:szCs w:val="20"/>
      <w:lang w:val="en-GB"/>
      <w14:ligatures w14:val="none"/>
    </w:rPr>
  </w:style>
  <w:style w:type="character" w:styleId="Voetnootmarkering">
    <w:name w:val="footnote reference"/>
    <w:basedOn w:val="Standaardalinea-lettertype"/>
    <w:uiPriority w:val="99"/>
    <w:semiHidden/>
    <w:unhideWhenUsed/>
    <w:rsid w:val="00AB50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ovon.nl/nl/content/sovon-een-goed-do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620</Words>
  <Characters>3411</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2025-01-31T18:14:00Z</dcterms:created>
  <dcterms:modified xsi:type="dcterms:W3CDTF">2025-01-31T18:18:00Z</dcterms:modified>
</cp:coreProperties>
</file>