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D8F" w:rsidRPr="004A03BE" w:rsidRDefault="00493D8F" w:rsidP="00493D8F">
      <w:pPr>
        <w:pStyle w:val="Kop1"/>
        <w:rPr>
          <w:rFonts w:ascii="Verdana" w:hAnsi="Verdana"/>
          <w:b/>
          <w:bCs/>
          <w:color w:val="000000" w:themeColor="text1"/>
          <w:sz w:val="24"/>
          <w:szCs w:val="24"/>
          <w:lang w:val="nl-NL"/>
        </w:rPr>
      </w:pPr>
      <w:bookmarkStart w:id="0" w:name="_Toc159945559"/>
      <w:r w:rsidRPr="004A03BE">
        <w:rPr>
          <w:rFonts w:ascii="Verdana" w:hAnsi="Verdana"/>
          <w:b/>
          <w:bCs/>
          <w:color w:val="000000" w:themeColor="text1"/>
          <w:sz w:val="24"/>
          <w:szCs w:val="24"/>
          <w:lang w:val="nl-NL"/>
        </w:rPr>
        <w:t>Het park; agro-ecologische situatie en geschiedenis</w:t>
      </w:r>
      <w:bookmarkEnd w:id="0"/>
    </w:p>
    <w:p w:rsidR="004A03BE" w:rsidRPr="00380678" w:rsidRDefault="00380678" w:rsidP="004A03BE">
      <w:pPr>
        <w:rPr>
          <w:rFonts w:ascii="Verdana" w:hAnsi="Verdana"/>
          <w:lang w:val="nl-NL"/>
        </w:rPr>
      </w:pPr>
      <w:r>
        <w:rPr>
          <w:rFonts w:ascii="Verdana" w:hAnsi="Verdana"/>
          <w:lang w:val="nl-NL"/>
        </w:rPr>
        <w:tab/>
      </w:r>
      <w:r>
        <w:rPr>
          <w:rFonts w:ascii="Verdana" w:hAnsi="Verdana"/>
          <w:lang w:val="nl-NL"/>
        </w:rPr>
        <w:tab/>
      </w:r>
      <w:r>
        <w:rPr>
          <w:rFonts w:ascii="Verdana" w:hAnsi="Verdana"/>
          <w:lang w:val="nl-NL"/>
        </w:rPr>
        <w:tab/>
      </w:r>
      <w:r>
        <w:rPr>
          <w:rFonts w:ascii="Verdana" w:hAnsi="Verdana"/>
          <w:lang w:val="nl-NL"/>
        </w:rPr>
        <w:tab/>
      </w:r>
      <w:r>
        <w:rPr>
          <w:rFonts w:ascii="Verdana" w:hAnsi="Verdana"/>
          <w:lang w:val="nl-NL"/>
        </w:rPr>
        <w:tab/>
        <w:t xml:space="preserve">       </w:t>
      </w:r>
      <w:r w:rsidR="00B36D8C">
        <w:rPr>
          <w:rFonts w:ascii="Verdana" w:hAnsi="Verdana"/>
          <w:lang w:val="nl-NL"/>
        </w:rPr>
        <w:t xml:space="preserve">    </w:t>
      </w:r>
      <w:r w:rsidRPr="00380678">
        <w:rPr>
          <w:rFonts w:ascii="Verdana" w:hAnsi="Verdana"/>
          <w:i/>
          <w:iCs/>
          <w:sz w:val="16"/>
          <w:szCs w:val="16"/>
          <w:lang w:val="nl-NL"/>
        </w:rPr>
        <w:t xml:space="preserve">Bron: </w:t>
      </w:r>
      <w:r w:rsidRPr="00380678">
        <w:rPr>
          <w:rFonts w:ascii="Verdana" w:hAnsi="Verdana"/>
          <w:i/>
          <w:iCs/>
          <w:sz w:val="16"/>
          <w:szCs w:val="16"/>
          <w:lang w:val="nl-NL"/>
        </w:rPr>
        <w:t>Beheer en Inrichtingsplan Weusthag ed</w:t>
      </w:r>
      <w:r w:rsidR="00B36D8C">
        <w:rPr>
          <w:rFonts w:ascii="Verdana" w:hAnsi="Verdana"/>
          <w:i/>
          <w:iCs/>
          <w:sz w:val="16"/>
          <w:szCs w:val="16"/>
          <w:lang w:val="nl-NL"/>
        </w:rPr>
        <w:t>.</w:t>
      </w:r>
      <w:r w:rsidRPr="00380678">
        <w:rPr>
          <w:rFonts w:ascii="Verdana" w:hAnsi="Verdana"/>
          <w:i/>
          <w:iCs/>
          <w:sz w:val="16"/>
          <w:szCs w:val="16"/>
          <w:lang w:val="nl-NL"/>
        </w:rPr>
        <w:t xml:space="preserve"> 2024</w:t>
      </w:r>
    </w:p>
    <w:p w:rsidR="00493D8F" w:rsidRPr="004A03BE" w:rsidRDefault="00493D8F" w:rsidP="00493D8F">
      <w:pPr>
        <w:rPr>
          <w:rFonts w:ascii="Verdana" w:hAnsi="Verdana"/>
          <w:b/>
          <w:bCs/>
          <w:sz w:val="20"/>
          <w:szCs w:val="20"/>
          <w:lang w:val="nl-NL"/>
        </w:rPr>
      </w:pPr>
      <w:r w:rsidRPr="004A03BE">
        <w:rPr>
          <w:rFonts w:ascii="Verdana" w:hAnsi="Verdana"/>
          <w:b/>
          <w:bCs/>
          <w:sz w:val="20"/>
          <w:szCs w:val="20"/>
          <w:lang w:val="nl-NL"/>
        </w:rPr>
        <w:t>1. Inleiding</w:t>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 xml:space="preserve">Het Burgerpark Weusthag vormt het groene hart van de stad Hengelo. Met zijn 220 hectares is het een van de grootste stadsparken van Europa.  </w:t>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De lange geschiedenis van het Weusthag voert terug naar haar ontstaan uit een park rondom een havezate, welke werd omgeven door landerijen en ‘woeste gronden’. Heden ten dage is dit nog herkenbaar aan de gefragmenteerde structuur van het park waarbij sommige gedeeltes particulier eigendom zijn en andere van de gemeente of instanties, zoals een waterwinningsbedrijf.</w:t>
      </w:r>
    </w:p>
    <w:p w:rsidR="00493D8F" w:rsidRPr="00B36D8C" w:rsidRDefault="00493D8F" w:rsidP="00B36D8C">
      <w:pPr>
        <w:spacing w:after="0"/>
        <w:ind w:left="708"/>
        <w:rPr>
          <w:rFonts w:ascii="Verdana" w:hAnsi="Verdana" w:cstheme="minorHAnsi"/>
          <w:i/>
          <w:iCs/>
          <w:color w:val="333333"/>
          <w:sz w:val="20"/>
          <w:szCs w:val="20"/>
          <w:shd w:val="clear" w:color="auto" w:fill="FFFFFF"/>
          <w:lang w:val="nl-NL"/>
        </w:rPr>
      </w:pPr>
      <w:r w:rsidRPr="004A03BE">
        <w:rPr>
          <w:rFonts w:ascii="Verdana" w:hAnsi="Verdana" w:cstheme="minorHAnsi"/>
          <w:color w:val="333333"/>
          <w:sz w:val="20"/>
          <w:szCs w:val="20"/>
          <w:shd w:val="clear" w:color="auto" w:fill="FFFFFF"/>
          <w:lang w:val="nl-NL"/>
        </w:rPr>
        <w:t>“</w:t>
      </w:r>
      <w:r w:rsidRPr="004A03BE">
        <w:rPr>
          <w:rFonts w:ascii="Verdana" w:hAnsi="Verdana" w:cstheme="minorHAnsi"/>
          <w:i/>
          <w:iCs/>
          <w:color w:val="333333"/>
          <w:sz w:val="20"/>
          <w:szCs w:val="20"/>
          <w:shd w:val="clear" w:color="auto" w:fill="FFFFFF"/>
          <w:lang w:val="nl-NL"/>
        </w:rPr>
        <w:t>Een landschap is waardevol want het draagt de verhalen van de geschiedenis van het land met zich mee</w:t>
      </w:r>
      <w:r w:rsidRPr="004A03BE">
        <w:rPr>
          <w:rFonts w:ascii="Verdana" w:hAnsi="Verdana" w:cstheme="minorHAnsi"/>
          <w:color w:val="333333"/>
          <w:sz w:val="20"/>
          <w:szCs w:val="20"/>
          <w:shd w:val="clear" w:color="auto" w:fill="FFFFFF"/>
          <w:lang w:val="nl-NL"/>
        </w:rPr>
        <w:t>.”</w:t>
      </w:r>
    </w:p>
    <w:p w:rsidR="00493D8F" w:rsidRPr="004A03BE" w:rsidRDefault="00493D8F" w:rsidP="00493D8F">
      <w:pPr>
        <w:shd w:val="clear" w:color="auto" w:fill="FFFFFF"/>
        <w:spacing w:before="120" w:after="240" w:line="240" w:lineRule="auto"/>
        <w:rPr>
          <w:rFonts w:ascii="Verdana" w:eastAsia="Times New Roman" w:hAnsi="Verdana" w:cs="Calibri"/>
          <w:sz w:val="20"/>
          <w:szCs w:val="20"/>
          <w:lang w:val="nl-NL" w:eastAsia="nl-NL"/>
        </w:rPr>
      </w:pPr>
      <w:r w:rsidRPr="004A03BE">
        <w:rPr>
          <w:rFonts w:ascii="Verdana" w:hAnsi="Verdana" w:cstheme="minorHAnsi"/>
          <w:sz w:val="20"/>
          <w:szCs w:val="20"/>
          <w:lang w:val="nl-NL"/>
        </w:rPr>
        <w:t>H</w:t>
      </w:r>
      <w:r w:rsidRPr="004A03BE">
        <w:rPr>
          <w:rFonts w:ascii="Verdana" w:hAnsi="Verdana"/>
          <w:sz w:val="20"/>
          <w:szCs w:val="20"/>
          <w:lang w:val="nl-NL"/>
        </w:rPr>
        <w:t xml:space="preserve">et coulisselandschap is zeer typerend voor Twente. </w:t>
      </w:r>
      <w:r w:rsidRPr="004A03BE">
        <w:rPr>
          <w:rFonts w:ascii="Verdana" w:eastAsia="Times New Roman" w:hAnsi="Verdana" w:cs="Calibri"/>
          <w:sz w:val="20"/>
          <w:szCs w:val="20"/>
          <w:lang w:val="nl-NL" w:eastAsia="nl-NL"/>
        </w:rPr>
        <w:t>Een coulisselandschap is een halfopen </w:t>
      </w:r>
      <w:hyperlink r:id="rId7" w:tooltip="Landschap" w:history="1">
        <w:r w:rsidRPr="004A03BE">
          <w:rPr>
            <w:rFonts w:ascii="Verdana" w:eastAsia="Times New Roman" w:hAnsi="Verdana" w:cs="Calibri"/>
            <w:sz w:val="20"/>
            <w:szCs w:val="20"/>
            <w:lang w:val="nl-NL" w:eastAsia="nl-NL"/>
          </w:rPr>
          <w:t>landschap</w:t>
        </w:r>
      </w:hyperlink>
      <w:r w:rsidRPr="004A03BE">
        <w:rPr>
          <w:rFonts w:ascii="Verdana" w:eastAsia="Times New Roman" w:hAnsi="Verdana" w:cs="Calibri"/>
          <w:sz w:val="20"/>
          <w:szCs w:val="20"/>
          <w:lang w:val="nl-NL" w:eastAsia="nl-NL"/>
        </w:rPr>
        <w:t xml:space="preserve"> dat wordt gekenmerkt door een lappendeken van kleine onregelmatige percelen die worden afgeschermd door ‘coulissen’ van </w:t>
      </w:r>
      <w:hyperlink r:id="rId8" w:tooltip="Heg" w:history="1">
        <w:r w:rsidRPr="004A03BE">
          <w:rPr>
            <w:rFonts w:ascii="Verdana" w:eastAsia="Times New Roman" w:hAnsi="Verdana" w:cs="Calibri"/>
            <w:sz w:val="20"/>
            <w:szCs w:val="20"/>
            <w:lang w:val="nl-NL" w:eastAsia="nl-NL"/>
          </w:rPr>
          <w:t>heggen</w:t>
        </w:r>
      </w:hyperlink>
      <w:r w:rsidRPr="004A03BE">
        <w:rPr>
          <w:rFonts w:ascii="Verdana" w:eastAsia="Times New Roman" w:hAnsi="Verdana" w:cs="Calibri"/>
          <w:sz w:val="20"/>
          <w:szCs w:val="20"/>
          <w:lang w:val="nl-NL" w:eastAsia="nl-NL"/>
        </w:rPr>
        <w:t>, </w:t>
      </w:r>
      <w:hyperlink r:id="rId9" w:tooltip="Houtwal" w:history="1">
        <w:r w:rsidRPr="004A03BE">
          <w:rPr>
            <w:rFonts w:ascii="Verdana" w:eastAsia="Times New Roman" w:hAnsi="Verdana" w:cs="Calibri"/>
            <w:sz w:val="20"/>
            <w:szCs w:val="20"/>
            <w:lang w:val="nl-NL" w:eastAsia="nl-NL"/>
          </w:rPr>
          <w:t>houtwallen</w:t>
        </w:r>
      </w:hyperlink>
      <w:r w:rsidRPr="004A03BE">
        <w:rPr>
          <w:rFonts w:ascii="Verdana" w:eastAsia="Times New Roman" w:hAnsi="Verdana" w:cs="Calibri"/>
          <w:sz w:val="20"/>
          <w:szCs w:val="20"/>
          <w:lang w:val="nl-NL" w:eastAsia="nl-NL"/>
        </w:rPr>
        <w:t> of muurtjes.</w:t>
      </w:r>
    </w:p>
    <w:p w:rsidR="00493D8F" w:rsidRPr="004A03BE" w:rsidRDefault="00493D8F" w:rsidP="00493D8F">
      <w:pPr>
        <w:shd w:val="clear" w:color="auto" w:fill="FFFFFF"/>
        <w:spacing w:before="120" w:after="0" w:line="240" w:lineRule="auto"/>
        <w:rPr>
          <w:rFonts w:ascii="Verdana" w:eastAsia="Times New Roman" w:hAnsi="Verdana" w:cs="Calibri"/>
          <w:sz w:val="20"/>
          <w:szCs w:val="20"/>
          <w:lang w:val="nl-NL" w:eastAsia="nl-NL"/>
        </w:rPr>
      </w:pPr>
      <w:r w:rsidRPr="004A03BE">
        <w:rPr>
          <w:rFonts w:ascii="Verdana" w:eastAsia="Times New Roman" w:hAnsi="Verdana" w:cs="Calibri"/>
          <w:sz w:val="20"/>
          <w:szCs w:val="20"/>
          <w:lang w:val="nl-NL" w:eastAsia="nl-NL"/>
        </w:rPr>
        <w:t>Een coulisselandschap is door zijn kleinschaligheid en de aanwezigheid van </w:t>
      </w:r>
      <w:hyperlink r:id="rId10" w:tooltip="Heg" w:history="1">
        <w:r w:rsidRPr="004A03BE">
          <w:rPr>
            <w:rFonts w:ascii="Verdana" w:eastAsia="Times New Roman" w:hAnsi="Verdana" w:cs="Calibri"/>
            <w:sz w:val="20"/>
            <w:szCs w:val="20"/>
            <w:lang w:val="nl-NL" w:eastAsia="nl-NL"/>
          </w:rPr>
          <w:t>hagen</w:t>
        </w:r>
      </w:hyperlink>
      <w:r w:rsidRPr="004A03BE">
        <w:rPr>
          <w:rFonts w:ascii="Verdana" w:eastAsia="Times New Roman" w:hAnsi="Verdana" w:cs="Calibri"/>
          <w:sz w:val="20"/>
          <w:szCs w:val="20"/>
          <w:lang w:val="nl-NL" w:eastAsia="nl-NL"/>
        </w:rPr>
        <w:t> en </w:t>
      </w:r>
      <w:hyperlink r:id="rId11" w:tooltip="Houtwal" w:history="1">
        <w:r w:rsidRPr="004A03BE">
          <w:rPr>
            <w:rFonts w:ascii="Verdana" w:eastAsia="Times New Roman" w:hAnsi="Verdana" w:cs="Calibri"/>
            <w:sz w:val="20"/>
            <w:szCs w:val="20"/>
            <w:lang w:val="nl-NL" w:eastAsia="nl-NL"/>
          </w:rPr>
          <w:t>houtwallen</w:t>
        </w:r>
      </w:hyperlink>
      <w:r w:rsidRPr="004A03BE">
        <w:rPr>
          <w:rFonts w:ascii="Verdana" w:eastAsia="Times New Roman" w:hAnsi="Verdana" w:cs="Calibri"/>
          <w:sz w:val="20"/>
          <w:szCs w:val="20"/>
          <w:lang w:val="nl-NL" w:eastAsia="nl-NL"/>
        </w:rPr>
        <w:t> van groot belang voor de lokale en regionale flora en fauna. Heggen en houtwallen fungeren als broedplaatsen voor de lokale fauna en hun netwerk als </w:t>
      </w:r>
      <w:hyperlink r:id="rId12" w:tooltip="Ecologische verbindingszone" w:history="1">
        <w:r w:rsidRPr="004A03BE">
          <w:rPr>
            <w:rFonts w:ascii="Verdana" w:eastAsia="Times New Roman" w:hAnsi="Verdana" w:cs="Calibri"/>
            <w:sz w:val="20"/>
            <w:szCs w:val="20"/>
            <w:lang w:val="nl-NL" w:eastAsia="nl-NL"/>
          </w:rPr>
          <w:t>ecologische verbindingszones</w:t>
        </w:r>
      </w:hyperlink>
      <w:r w:rsidRPr="004A03BE">
        <w:rPr>
          <w:rFonts w:ascii="Verdana" w:eastAsia="Times New Roman" w:hAnsi="Verdana" w:cs="Calibri"/>
          <w:sz w:val="20"/>
          <w:szCs w:val="20"/>
          <w:lang w:val="nl-NL" w:eastAsia="nl-NL"/>
        </w:rPr>
        <w:t>. </w:t>
      </w:r>
      <w:hyperlink r:id="rId13" w:tooltip="Meidoorn" w:history="1">
        <w:r w:rsidRPr="004A03BE">
          <w:rPr>
            <w:rFonts w:ascii="Verdana" w:eastAsia="Times New Roman" w:hAnsi="Verdana" w:cs="Calibri"/>
            <w:sz w:val="20"/>
            <w:szCs w:val="20"/>
            <w:lang w:val="nl-NL" w:eastAsia="nl-NL"/>
          </w:rPr>
          <w:t>Meidoorn</w:t>
        </w:r>
      </w:hyperlink>
      <w:r w:rsidRPr="004A03BE">
        <w:rPr>
          <w:rFonts w:ascii="Verdana" w:eastAsia="Times New Roman" w:hAnsi="Verdana" w:cs="Calibri"/>
          <w:sz w:val="20"/>
          <w:szCs w:val="20"/>
          <w:lang w:val="nl-NL" w:eastAsia="nl-NL"/>
        </w:rPr>
        <w:t>, </w:t>
      </w:r>
      <w:hyperlink r:id="rId14" w:tooltip="Sleedoorn" w:history="1">
        <w:r w:rsidRPr="004A03BE">
          <w:rPr>
            <w:rFonts w:ascii="Verdana" w:eastAsia="Times New Roman" w:hAnsi="Verdana" w:cs="Calibri"/>
            <w:sz w:val="20"/>
            <w:szCs w:val="20"/>
            <w:lang w:val="nl-NL" w:eastAsia="nl-NL"/>
          </w:rPr>
          <w:t>sleedoorn</w:t>
        </w:r>
      </w:hyperlink>
      <w:r w:rsidRPr="004A03BE">
        <w:rPr>
          <w:rFonts w:ascii="Verdana" w:eastAsia="Times New Roman" w:hAnsi="Verdana" w:cs="Calibri"/>
          <w:sz w:val="20"/>
          <w:szCs w:val="20"/>
          <w:lang w:val="nl-NL" w:eastAsia="nl-NL"/>
        </w:rPr>
        <w:t>, </w:t>
      </w:r>
      <w:hyperlink r:id="rId15" w:tooltip="Iep" w:history="1">
        <w:r w:rsidRPr="004A03BE">
          <w:rPr>
            <w:rFonts w:ascii="Verdana" w:eastAsia="Times New Roman" w:hAnsi="Verdana" w:cs="Calibri"/>
            <w:sz w:val="20"/>
            <w:szCs w:val="20"/>
            <w:lang w:val="nl-NL" w:eastAsia="nl-NL"/>
          </w:rPr>
          <w:t>olmen</w:t>
        </w:r>
      </w:hyperlink>
      <w:r w:rsidRPr="004A03BE">
        <w:rPr>
          <w:rFonts w:ascii="Verdana" w:eastAsia="Times New Roman" w:hAnsi="Verdana" w:cs="Calibri"/>
          <w:sz w:val="20"/>
          <w:szCs w:val="20"/>
          <w:lang w:val="nl-NL" w:eastAsia="nl-NL"/>
        </w:rPr>
        <w:t> en </w:t>
      </w:r>
      <w:hyperlink r:id="rId16" w:tooltip="Eik" w:history="1">
        <w:r w:rsidRPr="004A03BE">
          <w:rPr>
            <w:rFonts w:ascii="Verdana" w:eastAsia="Times New Roman" w:hAnsi="Verdana" w:cs="Calibri"/>
            <w:sz w:val="20"/>
            <w:szCs w:val="20"/>
            <w:lang w:val="nl-NL" w:eastAsia="nl-NL"/>
          </w:rPr>
          <w:t>eiken</w:t>
        </w:r>
      </w:hyperlink>
      <w:r w:rsidRPr="004A03BE">
        <w:rPr>
          <w:rFonts w:ascii="Verdana" w:eastAsia="Times New Roman" w:hAnsi="Verdana" w:cs="Calibri"/>
          <w:sz w:val="20"/>
          <w:szCs w:val="20"/>
          <w:lang w:val="nl-NL" w:eastAsia="nl-NL"/>
        </w:rPr>
        <w:t> zijn typerend voor de hagen en houtwallen.</w:t>
      </w:r>
    </w:p>
    <w:p w:rsidR="00493D8F" w:rsidRPr="004A03BE" w:rsidRDefault="00493D8F" w:rsidP="00493D8F">
      <w:pPr>
        <w:shd w:val="clear" w:color="auto" w:fill="FFFFFF"/>
        <w:spacing w:before="120" w:after="0" w:line="240" w:lineRule="auto"/>
        <w:rPr>
          <w:rFonts w:ascii="Verdana" w:eastAsia="Times New Roman" w:hAnsi="Verdana" w:cs="Calibri"/>
          <w:color w:val="202122"/>
          <w:sz w:val="20"/>
          <w:szCs w:val="20"/>
          <w:lang w:val="nl-NL" w:eastAsia="nl-NL"/>
        </w:rPr>
      </w:pPr>
      <w:r w:rsidRPr="004A03BE">
        <w:rPr>
          <w:rFonts w:ascii="Verdana" w:eastAsia="Times New Roman" w:hAnsi="Verdana" w:cs="Calibri"/>
          <w:color w:val="202122"/>
          <w:sz w:val="20"/>
          <w:szCs w:val="20"/>
          <w:lang w:val="nl-NL" w:eastAsia="nl-NL"/>
        </w:rPr>
        <w:t>De heggen en houtwallen zijn ook bepalend voor het microklimaat in het coulisselandschap. Ze fungeren als windbrekers en ze beschermen de percelen tegen bodemerosie met name in heuvelachtige gebieden. Doordat zon en schaduw variëren met de plaats van de hagen en houtwallen ontstaan ideale omstandigheden voor vogels, amfibieën, vlinders etc.</w:t>
      </w:r>
    </w:p>
    <w:p w:rsidR="00493D8F" w:rsidRPr="004A03BE" w:rsidRDefault="00493D8F" w:rsidP="00493D8F">
      <w:pPr>
        <w:rPr>
          <w:rFonts w:ascii="Verdana" w:hAnsi="Verdana"/>
          <w:sz w:val="20"/>
          <w:szCs w:val="20"/>
          <w:lang w:val="nl-NL"/>
        </w:rPr>
      </w:pPr>
    </w:p>
    <w:p w:rsidR="00493D8F" w:rsidRPr="004A03BE" w:rsidRDefault="00493D8F" w:rsidP="00493D8F">
      <w:pPr>
        <w:rPr>
          <w:rFonts w:ascii="Verdana" w:hAnsi="Verdana"/>
          <w:b/>
          <w:bCs/>
          <w:sz w:val="20"/>
          <w:szCs w:val="20"/>
          <w:lang w:val="nl-NL"/>
        </w:rPr>
      </w:pPr>
      <w:r w:rsidRPr="004A03BE">
        <w:rPr>
          <w:rFonts w:ascii="Verdana" w:hAnsi="Verdana"/>
          <w:b/>
          <w:bCs/>
          <w:sz w:val="20"/>
          <w:szCs w:val="20"/>
          <w:lang w:val="nl-NL"/>
        </w:rPr>
        <w:t>2. Bodem</w:t>
      </w:r>
    </w:p>
    <w:p w:rsidR="00493D8F" w:rsidRPr="004A03BE" w:rsidRDefault="00493D8F" w:rsidP="00493D8F">
      <w:pPr>
        <w:rPr>
          <w:rFonts w:ascii="Verdana" w:hAnsi="Verdana"/>
          <w:b/>
          <w:bCs/>
          <w:sz w:val="20"/>
          <w:szCs w:val="20"/>
          <w:lang w:val="nl-NL"/>
        </w:rPr>
      </w:pPr>
      <w:r w:rsidRPr="004A03BE">
        <w:rPr>
          <w:rFonts w:ascii="Verdana" w:hAnsi="Verdana"/>
          <w:b/>
          <w:bCs/>
          <w:sz w:val="20"/>
          <w:szCs w:val="20"/>
          <w:lang w:val="nl-NL"/>
        </w:rPr>
        <w:t>2.1. Geologie</w:t>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Tijdens het </w:t>
      </w:r>
      <w:proofErr w:type="spellStart"/>
      <w:r w:rsidRPr="004A03BE">
        <w:rPr>
          <w:rFonts w:ascii="Verdana" w:hAnsi="Verdana"/>
          <w:sz w:val="20"/>
          <w:szCs w:val="20"/>
        </w:rPr>
        <w:fldChar w:fldCharType="begin"/>
      </w:r>
      <w:r w:rsidRPr="004A03BE">
        <w:rPr>
          <w:rFonts w:ascii="Verdana" w:hAnsi="Verdana"/>
          <w:sz w:val="20"/>
          <w:szCs w:val="20"/>
          <w:lang w:val="nl-NL"/>
        </w:rPr>
        <w:instrText>HYPERLINK "http://nl.wikipedia.org/wiki/Saalien"</w:instrText>
      </w:r>
      <w:r w:rsidRPr="004A03BE">
        <w:rPr>
          <w:rFonts w:ascii="Verdana" w:hAnsi="Verdana"/>
          <w:sz w:val="20"/>
          <w:szCs w:val="20"/>
        </w:rPr>
      </w:r>
      <w:r w:rsidRPr="004A03BE">
        <w:rPr>
          <w:rFonts w:ascii="Verdana" w:hAnsi="Verdana"/>
          <w:sz w:val="20"/>
          <w:szCs w:val="20"/>
        </w:rPr>
        <w:fldChar w:fldCharType="separate"/>
      </w:r>
      <w:r w:rsidRPr="004A03BE">
        <w:rPr>
          <w:rFonts w:ascii="Verdana" w:hAnsi="Verdana"/>
          <w:sz w:val="20"/>
          <w:szCs w:val="20"/>
          <w:lang w:val="nl-NL"/>
        </w:rPr>
        <w:t>Saalien</w:t>
      </w:r>
      <w:proofErr w:type="spellEnd"/>
      <w:r w:rsidRPr="004A03BE">
        <w:rPr>
          <w:rFonts w:ascii="Verdana" w:hAnsi="Verdana"/>
          <w:sz w:val="20"/>
          <w:szCs w:val="20"/>
          <w:lang w:val="nl-NL"/>
        </w:rPr>
        <w:fldChar w:fldCharType="end"/>
      </w:r>
      <w:r w:rsidRPr="004A03BE">
        <w:rPr>
          <w:rFonts w:ascii="Verdana" w:hAnsi="Verdana"/>
          <w:sz w:val="20"/>
          <w:szCs w:val="20"/>
          <w:lang w:val="nl-NL"/>
        </w:rPr>
        <w:t>, de voorlaatste ijstijd, zo’n 200.000 tot 130.000 jaar geleden, werden Noord- en Midden-Nederland (inclusief Twente) overstroomd met landijs afkomstig uit Scandinavië. Dit landijs duwde de bodem voort, voerde delen van de bodem mee en stuwde het op tot </w:t>
      </w:r>
      <w:hyperlink r:id="rId17" w:history="1">
        <w:r w:rsidRPr="004A03BE">
          <w:rPr>
            <w:rFonts w:ascii="Verdana" w:hAnsi="Verdana"/>
            <w:sz w:val="20"/>
            <w:szCs w:val="20"/>
            <w:lang w:val="nl-NL"/>
          </w:rPr>
          <w:t>wallen</w:t>
        </w:r>
      </w:hyperlink>
      <w:r w:rsidRPr="004A03BE">
        <w:rPr>
          <w:rFonts w:ascii="Verdana" w:hAnsi="Verdana"/>
          <w:sz w:val="20"/>
          <w:szCs w:val="20"/>
          <w:lang w:val="nl-NL"/>
        </w:rPr>
        <w:t xml:space="preserve">, vandaar de naam stuwwallen. De stuwwallen van Oldenzaal, Ootmarsum en Enschede zijn zo ontstaan. Daar waar het landijs grote delen van de bodem meevoerde, bleven grote gaten achter, genaamd </w:t>
      </w:r>
      <w:hyperlink r:id="rId18" w:history="1">
        <w:r w:rsidRPr="004A03BE">
          <w:rPr>
            <w:rFonts w:ascii="Verdana" w:hAnsi="Verdana"/>
            <w:sz w:val="20"/>
            <w:szCs w:val="20"/>
            <w:lang w:val="nl-NL"/>
          </w:rPr>
          <w:t>bekkens</w:t>
        </w:r>
      </w:hyperlink>
      <w:r w:rsidRPr="004A03BE">
        <w:rPr>
          <w:rStyle w:val="Voetnootmarkering"/>
          <w:rFonts w:ascii="Verdana" w:hAnsi="Verdana"/>
          <w:sz w:val="20"/>
          <w:szCs w:val="20"/>
          <w:lang w:val="nl-NL"/>
        </w:rPr>
        <w:footnoteReference w:id="1"/>
      </w:r>
      <w:r w:rsidRPr="004A03BE">
        <w:rPr>
          <w:rFonts w:ascii="Verdana" w:hAnsi="Verdana"/>
          <w:sz w:val="20"/>
          <w:szCs w:val="20"/>
          <w:lang w:val="nl-NL"/>
        </w:rPr>
        <w:t>.</w:t>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 xml:space="preserve">Hengelo ligt in zo’n bekken, het Bekken van Hengelo (zie figuur 2.1.). </w:t>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 xml:space="preserve">Op de stuwwallen van Oldenzaal en Enschede ontspringen een aantal beken waaronder de </w:t>
      </w:r>
      <w:proofErr w:type="spellStart"/>
      <w:r w:rsidRPr="004A03BE">
        <w:rPr>
          <w:rFonts w:ascii="Verdana" w:hAnsi="Verdana"/>
          <w:sz w:val="20"/>
          <w:szCs w:val="20"/>
          <w:lang w:val="nl-NL"/>
        </w:rPr>
        <w:t>Elsbeek</w:t>
      </w:r>
      <w:proofErr w:type="spellEnd"/>
      <w:r w:rsidRPr="004A03BE">
        <w:rPr>
          <w:rFonts w:ascii="Verdana" w:hAnsi="Verdana"/>
          <w:sz w:val="20"/>
          <w:szCs w:val="20"/>
          <w:lang w:val="nl-NL"/>
        </w:rPr>
        <w:t xml:space="preserve">, de </w:t>
      </w:r>
      <w:proofErr w:type="spellStart"/>
      <w:r w:rsidRPr="004A03BE">
        <w:rPr>
          <w:rFonts w:ascii="Verdana" w:hAnsi="Verdana"/>
          <w:sz w:val="20"/>
          <w:szCs w:val="20"/>
          <w:lang w:val="nl-NL"/>
        </w:rPr>
        <w:t>Drienerbeek</w:t>
      </w:r>
      <w:proofErr w:type="spellEnd"/>
      <w:r w:rsidRPr="004A03BE">
        <w:rPr>
          <w:rFonts w:ascii="Verdana" w:hAnsi="Verdana"/>
          <w:sz w:val="20"/>
          <w:szCs w:val="20"/>
          <w:lang w:val="nl-NL"/>
        </w:rPr>
        <w:t xml:space="preserve"> en de </w:t>
      </w:r>
      <w:proofErr w:type="spellStart"/>
      <w:r w:rsidRPr="004A03BE">
        <w:rPr>
          <w:rFonts w:ascii="Verdana" w:hAnsi="Verdana"/>
          <w:sz w:val="20"/>
          <w:szCs w:val="20"/>
          <w:lang w:val="nl-NL"/>
        </w:rPr>
        <w:t>Berflobeek</w:t>
      </w:r>
      <w:proofErr w:type="spellEnd"/>
      <w:r w:rsidRPr="004A03BE">
        <w:rPr>
          <w:rFonts w:ascii="Verdana" w:hAnsi="Verdana"/>
          <w:sz w:val="20"/>
          <w:szCs w:val="20"/>
          <w:lang w:val="nl-NL"/>
        </w:rPr>
        <w:t xml:space="preserve">. Het water stroomt van de hoger gelegen stuwwallen naar de lager gelegen bekkens en daar waar water is, ontstonden nederzettingen. De nederzetting Hengelo is ontstaan op het punt waar de </w:t>
      </w:r>
      <w:proofErr w:type="spellStart"/>
      <w:r w:rsidRPr="004A03BE">
        <w:rPr>
          <w:rFonts w:ascii="Verdana" w:hAnsi="Verdana"/>
          <w:sz w:val="20"/>
          <w:szCs w:val="20"/>
          <w:lang w:val="nl-NL"/>
        </w:rPr>
        <w:t>Elsbeek</w:t>
      </w:r>
      <w:proofErr w:type="spellEnd"/>
      <w:r w:rsidRPr="004A03BE">
        <w:rPr>
          <w:rFonts w:ascii="Verdana" w:hAnsi="Verdana"/>
          <w:sz w:val="20"/>
          <w:szCs w:val="20"/>
          <w:lang w:val="nl-NL"/>
        </w:rPr>
        <w:t xml:space="preserve">, </w:t>
      </w:r>
      <w:proofErr w:type="spellStart"/>
      <w:r w:rsidRPr="004A03BE">
        <w:rPr>
          <w:rFonts w:ascii="Verdana" w:hAnsi="Verdana"/>
          <w:sz w:val="20"/>
          <w:szCs w:val="20"/>
          <w:lang w:val="nl-NL"/>
        </w:rPr>
        <w:t>Drienerbeek</w:t>
      </w:r>
      <w:proofErr w:type="spellEnd"/>
      <w:r w:rsidRPr="004A03BE">
        <w:rPr>
          <w:rFonts w:ascii="Verdana" w:hAnsi="Verdana"/>
          <w:sz w:val="20"/>
          <w:szCs w:val="20"/>
          <w:lang w:val="nl-NL"/>
        </w:rPr>
        <w:t xml:space="preserve"> en </w:t>
      </w:r>
      <w:proofErr w:type="spellStart"/>
      <w:r w:rsidRPr="004A03BE">
        <w:rPr>
          <w:rFonts w:ascii="Verdana" w:hAnsi="Verdana"/>
          <w:sz w:val="20"/>
          <w:szCs w:val="20"/>
          <w:lang w:val="nl-NL"/>
        </w:rPr>
        <w:t>Berflobeek</w:t>
      </w:r>
      <w:proofErr w:type="spellEnd"/>
      <w:r w:rsidRPr="004A03BE">
        <w:rPr>
          <w:rFonts w:ascii="Verdana" w:hAnsi="Verdana"/>
          <w:sz w:val="20"/>
          <w:szCs w:val="20"/>
          <w:lang w:val="nl-NL"/>
        </w:rPr>
        <w:t xml:space="preserve"> samenkomen. </w:t>
      </w:r>
    </w:p>
    <w:p w:rsidR="00493D8F" w:rsidRPr="004A03BE" w:rsidRDefault="00493D8F" w:rsidP="00493D8F">
      <w:pPr>
        <w:rPr>
          <w:rFonts w:ascii="Verdana" w:hAnsi="Verdana"/>
          <w:sz w:val="20"/>
          <w:szCs w:val="20"/>
          <w:lang w:val="nl-NL"/>
        </w:rPr>
      </w:pPr>
    </w:p>
    <w:p w:rsidR="00493D8F" w:rsidRPr="004A03BE" w:rsidRDefault="00493D8F" w:rsidP="00493D8F">
      <w:pPr>
        <w:rPr>
          <w:rFonts w:ascii="Verdana" w:hAnsi="Verdana"/>
          <w:sz w:val="20"/>
          <w:szCs w:val="20"/>
          <w:lang w:val="nl-NL"/>
        </w:rPr>
      </w:pPr>
      <w:r w:rsidRPr="004A03BE">
        <w:rPr>
          <w:rFonts w:ascii="Verdana" w:hAnsi="Verdana"/>
          <w:noProof/>
          <w:sz w:val="20"/>
          <w:szCs w:val="20"/>
          <w:lang w:val="en-US" w:eastAsia="nl-NL"/>
        </w:rPr>
        <w:lastRenderedPageBreak/>
        <w:drawing>
          <wp:inline distT="0" distB="0" distL="0" distR="0" wp14:anchorId="02E0202C" wp14:editId="6B3ED940">
            <wp:extent cx="5059680" cy="1744980"/>
            <wp:effectExtent l="0" t="0" r="7620" b="7620"/>
            <wp:docPr id="1406699652" name="Picture 174" descr="Afbeelding met tekst, diagram, lijn, Lettertype&#10;&#10;Automatisch gegenereerde beschrijving"/>
            <wp:cNvGraphicFramePr/>
            <a:graphic xmlns:a="http://schemas.openxmlformats.org/drawingml/2006/main">
              <a:graphicData uri="http://schemas.openxmlformats.org/drawingml/2006/picture">
                <pic:pic xmlns:pic="http://schemas.openxmlformats.org/drawingml/2006/picture">
                  <pic:nvPicPr>
                    <pic:cNvPr id="174" name="Picture 174" descr="Afbeelding met tekst, diagram, lijn, Lettertype&#10;&#10;Automatisch gegenereerde beschrijving"/>
                    <pic:cNvPicPr/>
                  </pic:nvPicPr>
                  <pic:blipFill>
                    <a:blip r:embed="rId19"/>
                    <a:stretch>
                      <a:fillRect/>
                    </a:stretch>
                  </pic:blipFill>
                  <pic:spPr>
                    <a:xfrm>
                      <a:off x="0" y="0"/>
                      <a:ext cx="5059680" cy="1744980"/>
                    </a:xfrm>
                    <a:prstGeom prst="rect">
                      <a:avLst/>
                    </a:prstGeom>
                  </pic:spPr>
                </pic:pic>
              </a:graphicData>
            </a:graphic>
          </wp:inline>
        </w:drawing>
      </w:r>
    </w:p>
    <w:p w:rsidR="00493D8F" w:rsidRPr="004A03BE" w:rsidRDefault="00493D8F" w:rsidP="00493D8F">
      <w:pPr>
        <w:spacing w:after="0" w:line="240" w:lineRule="auto"/>
        <w:rPr>
          <w:rFonts w:ascii="Verdana" w:hAnsi="Verdana"/>
          <w:sz w:val="20"/>
          <w:szCs w:val="20"/>
          <w:lang w:val="nl-NL"/>
        </w:rPr>
      </w:pPr>
      <w:r w:rsidRPr="004A03BE">
        <w:rPr>
          <w:rFonts w:ascii="Verdana" w:hAnsi="Verdana"/>
          <w:sz w:val="20"/>
          <w:szCs w:val="20"/>
          <w:lang w:val="nl-NL"/>
        </w:rPr>
        <w:t>Figuur 1. Het bekken van Hengelo (bron; de ondergrond van Hengelo, Vereniging voor Veldbiologie, Juni 2014)</w:t>
      </w:r>
    </w:p>
    <w:p w:rsidR="00493D8F" w:rsidRPr="004A03BE" w:rsidRDefault="00493D8F" w:rsidP="00493D8F">
      <w:pPr>
        <w:tabs>
          <w:tab w:val="left" w:pos="5520"/>
        </w:tabs>
        <w:rPr>
          <w:rFonts w:ascii="Verdana" w:hAnsi="Verdana"/>
          <w:sz w:val="20"/>
          <w:szCs w:val="20"/>
          <w:lang w:val="nl-NL"/>
        </w:rPr>
      </w:pPr>
      <w:r w:rsidRPr="004A03BE">
        <w:rPr>
          <w:rFonts w:ascii="Verdana" w:hAnsi="Verdana"/>
          <w:sz w:val="20"/>
          <w:szCs w:val="20"/>
          <w:lang w:val="nl-NL"/>
        </w:rPr>
        <w:tab/>
      </w:r>
    </w:p>
    <w:p w:rsidR="00493D8F" w:rsidRPr="004A03BE" w:rsidRDefault="00493D8F" w:rsidP="00493D8F">
      <w:pPr>
        <w:rPr>
          <w:rFonts w:ascii="Verdana" w:hAnsi="Verdana"/>
          <w:b/>
          <w:bCs/>
          <w:sz w:val="20"/>
          <w:szCs w:val="20"/>
          <w:lang w:val="nl-NL"/>
        </w:rPr>
      </w:pPr>
      <w:r w:rsidRPr="004A03BE">
        <w:rPr>
          <w:rFonts w:ascii="Verdana" w:hAnsi="Verdana"/>
          <w:b/>
          <w:bCs/>
          <w:sz w:val="20"/>
          <w:szCs w:val="20"/>
          <w:lang w:val="nl-NL"/>
        </w:rPr>
        <w:t>2.2. Bodemsoort</w:t>
      </w:r>
    </w:p>
    <w:p w:rsidR="00493D8F" w:rsidRPr="004A03BE" w:rsidRDefault="00493D8F" w:rsidP="00493D8F">
      <w:pPr>
        <w:rPr>
          <w:rFonts w:ascii="Verdana" w:hAnsi="Verdana"/>
          <w:sz w:val="20"/>
          <w:szCs w:val="20"/>
          <w:lang w:val="nl-NL"/>
        </w:rPr>
      </w:pPr>
      <w:r w:rsidRPr="004A03BE">
        <w:rPr>
          <w:rFonts w:ascii="Verdana" w:hAnsi="Verdana"/>
          <w:noProof/>
          <w:sz w:val="20"/>
          <w:szCs w:val="20"/>
        </w:rPr>
        <w:drawing>
          <wp:inline distT="0" distB="0" distL="0" distR="0" wp14:anchorId="65215EF7" wp14:editId="4C451E18">
            <wp:extent cx="2794908" cy="1733550"/>
            <wp:effectExtent l="0" t="0" r="5715" b="0"/>
            <wp:docPr id="2010154834" name="Afbeelding 1"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1170" name="Afbeelding 1" descr="Afbeelding met tekst, kaart&#10;&#10;Automatisch gegenereerde beschrijving"/>
                    <pic:cNvPicPr/>
                  </pic:nvPicPr>
                  <pic:blipFill>
                    <a:blip r:embed="rId20"/>
                    <a:stretch>
                      <a:fillRect/>
                    </a:stretch>
                  </pic:blipFill>
                  <pic:spPr>
                    <a:xfrm>
                      <a:off x="0" y="0"/>
                      <a:ext cx="2815815" cy="1746518"/>
                    </a:xfrm>
                    <a:prstGeom prst="rect">
                      <a:avLst/>
                    </a:prstGeom>
                  </pic:spPr>
                </pic:pic>
              </a:graphicData>
            </a:graphic>
          </wp:inline>
        </w:drawing>
      </w:r>
      <w:r w:rsidRPr="004A03BE">
        <w:rPr>
          <w:rFonts w:ascii="Verdana" w:hAnsi="Verdana"/>
          <w:sz w:val="20"/>
          <w:szCs w:val="20"/>
          <w:lang w:val="nl-NL"/>
        </w:rPr>
        <w:t xml:space="preserve">  </w:t>
      </w:r>
      <w:r w:rsidRPr="004A03BE">
        <w:rPr>
          <w:rFonts w:ascii="Verdana" w:hAnsi="Verdana"/>
          <w:noProof/>
          <w:sz w:val="20"/>
          <w:szCs w:val="20"/>
        </w:rPr>
        <w:drawing>
          <wp:inline distT="0" distB="0" distL="0" distR="0" wp14:anchorId="12A05BEF" wp14:editId="2CF391CE">
            <wp:extent cx="2841043" cy="1753711"/>
            <wp:effectExtent l="0" t="0" r="0" b="0"/>
            <wp:docPr id="2134888849" name="Afbeelding 1" descr="Afbeelding met kaar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55194" name="Afbeelding 1" descr="Afbeelding met kaart, grafische vormgeving&#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2752" cy="1773284"/>
                    </a:xfrm>
                    <a:prstGeom prst="rect">
                      <a:avLst/>
                    </a:prstGeom>
                    <a:noFill/>
                  </pic:spPr>
                </pic:pic>
              </a:graphicData>
            </a:graphic>
          </wp:inline>
        </w:drawing>
      </w:r>
    </w:p>
    <w:p w:rsidR="00493D8F" w:rsidRPr="004A03BE" w:rsidRDefault="00493D8F" w:rsidP="00493D8F">
      <w:pPr>
        <w:rPr>
          <w:rFonts w:ascii="Verdana" w:hAnsi="Verdana"/>
          <w:sz w:val="20"/>
          <w:szCs w:val="20"/>
          <w:lang w:val="nl-NL"/>
        </w:rPr>
      </w:pPr>
      <w:r w:rsidRPr="004A03BE">
        <w:rPr>
          <w:rFonts w:ascii="Verdana" w:hAnsi="Verdana"/>
          <w:sz w:val="20"/>
          <w:szCs w:val="20"/>
          <w:lang w:val="nl-NL"/>
        </w:rPr>
        <w:t xml:space="preserve">Bestudering van bovenste bodemlagen op de bodemkaart van Nederland (zie </w:t>
      </w:r>
      <w:hyperlink r:id="rId22" w:history="1">
        <w:r w:rsidRPr="004A03BE">
          <w:rPr>
            <w:rStyle w:val="Hyperlink"/>
            <w:rFonts w:ascii="Verdana" w:hAnsi="Verdana"/>
            <w:sz w:val="20"/>
            <w:szCs w:val="20"/>
            <w:lang w:val="nl-NL"/>
          </w:rPr>
          <w:t>www.bodemdata.nl</w:t>
        </w:r>
      </w:hyperlink>
      <w:r w:rsidRPr="004A03BE">
        <w:rPr>
          <w:rFonts w:ascii="Verdana" w:hAnsi="Verdana"/>
          <w:sz w:val="20"/>
          <w:szCs w:val="20"/>
          <w:lang w:val="nl-NL"/>
        </w:rPr>
        <w:t>), laat zien van oorsprong in het Weusthag park twee bodemsoorten voorkomen, namelijk:</w:t>
      </w:r>
    </w:p>
    <w:p w:rsidR="00493D8F" w:rsidRPr="004A03BE" w:rsidRDefault="00493D8F" w:rsidP="00493D8F">
      <w:pPr>
        <w:pStyle w:val="Lijstalinea"/>
        <w:numPr>
          <w:ilvl w:val="0"/>
          <w:numId w:val="1"/>
        </w:numPr>
        <w:spacing w:after="0" w:line="240" w:lineRule="auto"/>
        <w:rPr>
          <w:rFonts w:ascii="Verdana" w:hAnsi="Verdana"/>
          <w:i/>
          <w:iCs/>
          <w:sz w:val="20"/>
          <w:szCs w:val="20"/>
          <w:lang w:val="nl-NL"/>
        </w:rPr>
      </w:pPr>
      <w:r w:rsidRPr="004A03BE">
        <w:rPr>
          <w:rFonts w:ascii="Verdana" w:hAnsi="Verdana"/>
          <w:i/>
          <w:iCs/>
          <w:sz w:val="20"/>
          <w:szCs w:val="20"/>
          <w:lang w:val="nl-NL"/>
        </w:rPr>
        <w:t>Kleiige beekdalgronden</w:t>
      </w:r>
    </w:p>
    <w:p w:rsidR="00493D8F" w:rsidRPr="004A03BE" w:rsidRDefault="00493D8F" w:rsidP="00493D8F">
      <w:pPr>
        <w:pStyle w:val="Lijstalinea"/>
        <w:spacing w:after="0" w:line="240" w:lineRule="auto"/>
        <w:rPr>
          <w:rFonts w:ascii="Verdana" w:hAnsi="Verdana"/>
          <w:sz w:val="20"/>
          <w:szCs w:val="20"/>
          <w:lang w:val="nl-NL"/>
        </w:rPr>
      </w:pPr>
      <w:r w:rsidRPr="004A03BE">
        <w:rPr>
          <w:rFonts w:ascii="Verdana" w:hAnsi="Verdana"/>
          <w:sz w:val="20"/>
          <w:szCs w:val="20"/>
          <w:lang w:val="nl-NL"/>
        </w:rPr>
        <w:t>Deze komen vooral voor in Oost-Nederland en dan met name langs de Dinkel. Er komen weinig veengronden en moerige gronden in voor en meer zand-, zavel- en kleigronden. In de laagste delen worden</w:t>
      </w:r>
      <w:r w:rsidRPr="004A03BE">
        <w:rPr>
          <w:rFonts w:ascii="Verdana" w:eastAsia="Times New Roman" w:hAnsi="Verdana" w:cs="Segoe UI"/>
          <w:color w:val="000000"/>
          <w:sz w:val="20"/>
          <w:szCs w:val="20"/>
          <w:lang w:val="nl-NL" w:eastAsia="nl-NL"/>
        </w:rPr>
        <w:t xml:space="preserve"> </w:t>
      </w:r>
      <w:proofErr w:type="spellStart"/>
      <w:r w:rsidRPr="004A03BE">
        <w:rPr>
          <w:rFonts w:ascii="Verdana" w:hAnsi="Verdana"/>
          <w:sz w:val="20"/>
          <w:szCs w:val="20"/>
          <w:lang w:val="nl-NL"/>
        </w:rPr>
        <w:t>beekeerdgronden</w:t>
      </w:r>
      <w:proofErr w:type="spellEnd"/>
      <w:r w:rsidRPr="004A03BE">
        <w:rPr>
          <w:rFonts w:ascii="Verdana" w:hAnsi="Verdana"/>
          <w:sz w:val="20"/>
          <w:szCs w:val="20"/>
          <w:lang w:val="nl-NL"/>
        </w:rPr>
        <w:t xml:space="preserve"> met een zavel- of </w:t>
      </w:r>
      <w:proofErr w:type="spellStart"/>
      <w:r w:rsidRPr="004A03BE">
        <w:rPr>
          <w:rFonts w:ascii="Verdana" w:hAnsi="Verdana"/>
          <w:sz w:val="20"/>
          <w:szCs w:val="20"/>
          <w:lang w:val="nl-NL"/>
        </w:rPr>
        <w:t>kleidek</w:t>
      </w:r>
      <w:proofErr w:type="spellEnd"/>
      <w:r w:rsidRPr="004A03BE">
        <w:rPr>
          <w:rFonts w:ascii="Verdana" w:hAnsi="Verdana"/>
          <w:sz w:val="20"/>
          <w:szCs w:val="20"/>
          <w:lang w:val="nl-NL"/>
        </w:rPr>
        <w:t> of leek-/</w:t>
      </w:r>
      <w:proofErr w:type="spellStart"/>
      <w:r w:rsidRPr="004A03BE">
        <w:rPr>
          <w:rFonts w:ascii="Verdana" w:hAnsi="Verdana"/>
          <w:sz w:val="20"/>
          <w:szCs w:val="20"/>
          <w:lang w:val="nl-NL"/>
        </w:rPr>
        <w:t>woudeerdgronden</w:t>
      </w:r>
      <w:proofErr w:type="spellEnd"/>
      <w:r w:rsidRPr="004A03BE">
        <w:rPr>
          <w:rFonts w:ascii="Verdana" w:hAnsi="Verdana"/>
          <w:sz w:val="20"/>
          <w:szCs w:val="20"/>
          <w:lang w:val="nl-NL"/>
        </w:rPr>
        <w:t xml:space="preserve"> aangetroffen. In de hogere delen zijn het meestal </w:t>
      </w:r>
      <w:proofErr w:type="spellStart"/>
      <w:r w:rsidRPr="004A03BE">
        <w:rPr>
          <w:rFonts w:ascii="Verdana" w:hAnsi="Verdana"/>
          <w:sz w:val="20"/>
          <w:szCs w:val="20"/>
          <w:lang w:val="nl-NL"/>
        </w:rPr>
        <w:t>beekeerdgronden</w:t>
      </w:r>
      <w:proofErr w:type="spellEnd"/>
      <w:r w:rsidRPr="004A03BE">
        <w:rPr>
          <w:rFonts w:ascii="Verdana" w:hAnsi="Verdana"/>
          <w:sz w:val="20"/>
          <w:szCs w:val="20"/>
          <w:lang w:val="nl-NL"/>
        </w:rPr>
        <w:t xml:space="preserve"> zonder zavel- of </w:t>
      </w:r>
      <w:proofErr w:type="spellStart"/>
      <w:r w:rsidRPr="004A03BE">
        <w:rPr>
          <w:rFonts w:ascii="Verdana" w:hAnsi="Verdana"/>
          <w:sz w:val="20"/>
          <w:szCs w:val="20"/>
          <w:lang w:val="nl-NL"/>
        </w:rPr>
        <w:t>kleidek</w:t>
      </w:r>
      <w:proofErr w:type="spellEnd"/>
      <w:r w:rsidRPr="004A03BE">
        <w:rPr>
          <w:rFonts w:ascii="Verdana" w:hAnsi="Verdana"/>
          <w:sz w:val="20"/>
          <w:szCs w:val="20"/>
          <w:lang w:val="nl-NL"/>
        </w:rPr>
        <w:t xml:space="preserve">. </w:t>
      </w:r>
    </w:p>
    <w:p w:rsidR="00493D8F" w:rsidRPr="004A03BE" w:rsidRDefault="00493D8F" w:rsidP="00493D8F">
      <w:pPr>
        <w:pStyle w:val="Lijstalinea"/>
        <w:numPr>
          <w:ilvl w:val="0"/>
          <w:numId w:val="1"/>
        </w:numPr>
        <w:rPr>
          <w:rFonts w:ascii="Verdana" w:hAnsi="Verdana"/>
          <w:sz w:val="20"/>
          <w:szCs w:val="20"/>
          <w:lang w:val="nl-NL"/>
        </w:rPr>
      </w:pPr>
      <w:proofErr w:type="spellStart"/>
      <w:r w:rsidRPr="004A03BE">
        <w:rPr>
          <w:rFonts w:ascii="Verdana" w:hAnsi="Verdana"/>
          <w:sz w:val="20"/>
          <w:szCs w:val="20"/>
          <w:lang w:val="nl-NL"/>
        </w:rPr>
        <w:t>Veldpodzolgronden</w:t>
      </w:r>
      <w:proofErr w:type="spellEnd"/>
      <w:r w:rsidRPr="004A03BE">
        <w:rPr>
          <w:rStyle w:val="Voetnootmarkering"/>
          <w:rFonts w:ascii="Verdana" w:hAnsi="Verdana"/>
          <w:sz w:val="20"/>
          <w:szCs w:val="20"/>
          <w:lang w:val="nl-NL"/>
        </w:rPr>
        <w:footnoteReference w:id="2"/>
      </w:r>
      <w:r w:rsidRPr="004A03BE">
        <w:rPr>
          <w:rFonts w:ascii="Verdana" w:hAnsi="Verdana"/>
          <w:sz w:val="20"/>
          <w:szCs w:val="20"/>
          <w:lang w:val="nl-NL"/>
        </w:rPr>
        <w:t xml:space="preserve"> met </w:t>
      </w:r>
      <w:proofErr w:type="spellStart"/>
      <w:r w:rsidRPr="004A03BE">
        <w:rPr>
          <w:rFonts w:ascii="Verdana" w:hAnsi="Verdana"/>
          <w:sz w:val="20"/>
          <w:szCs w:val="20"/>
          <w:lang w:val="nl-NL"/>
        </w:rPr>
        <w:t>lemig</w:t>
      </w:r>
      <w:proofErr w:type="spellEnd"/>
      <w:r w:rsidRPr="004A03BE">
        <w:rPr>
          <w:rFonts w:ascii="Verdana" w:hAnsi="Verdana"/>
          <w:sz w:val="20"/>
          <w:szCs w:val="20"/>
          <w:lang w:val="nl-NL"/>
        </w:rPr>
        <w:t xml:space="preserve">, fijn zand en een dunne </w:t>
      </w:r>
      <w:proofErr w:type="spellStart"/>
      <w:r w:rsidRPr="004A03BE">
        <w:rPr>
          <w:rFonts w:ascii="Verdana" w:hAnsi="Verdana"/>
          <w:sz w:val="20"/>
          <w:szCs w:val="20"/>
          <w:lang w:val="nl-NL"/>
        </w:rPr>
        <w:t>humushoudende</w:t>
      </w:r>
      <w:proofErr w:type="spellEnd"/>
      <w:r w:rsidRPr="004A03BE">
        <w:rPr>
          <w:rFonts w:ascii="Verdana" w:hAnsi="Verdana"/>
          <w:sz w:val="20"/>
          <w:szCs w:val="20"/>
          <w:lang w:val="nl-NL"/>
        </w:rPr>
        <w:t xml:space="preserve"> bovengrond.</w:t>
      </w:r>
    </w:p>
    <w:p w:rsidR="00493D8F" w:rsidRPr="004A03BE" w:rsidRDefault="00493D8F" w:rsidP="00493D8F">
      <w:pPr>
        <w:spacing w:after="0" w:line="240" w:lineRule="auto"/>
        <w:rPr>
          <w:rFonts w:ascii="Verdana" w:hAnsi="Verdana"/>
          <w:sz w:val="20"/>
          <w:szCs w:val="20"/>
          <w:lang w:val="nl-NL"/>
        </w:rPr>
      </w:pPr>
      <w:r w:rsidRPr="004A03BE">
        <w:rPr>
          <w:rFonts w:ascii="Verdana" w:hAnsi="Verdana"/>
          <w:sz w:val="20"/>
          <w:szCs w:val="20"/>
          <w:lang w:val="nl-NL"/>
        </w:rPr>
        <w:t>Echter, in deze classificatie is geen rekening gehouden met verstoringen die de mens heeft aangebracht aan de bodem.  Het moge duidelijk zijn dat de aanleg van wegen, sportvelden, bebouwing en – niet te vergeten het storten van verontreinigde grond, zoals in de wei ten noorden van de A1- de oorspronkelijke bodemsoort heeft aangetast.</w:t>
      </w:r>
    </w:p>
    <w:p w:rsidR="00493D8F" w:rsidRPr="004A03BE" w:rsidRDefault="00493D8F" w:rsidP="00493D8F">
      <w:pPr>
        <w:spacing w:after="0" w:line="240" w:lineRule="auto"/>
        <w:rPr>
          <w:rFonts w:ascii="Verdana" w:hAnsi="Verdana"/>
          <w:sz w:val="20"/>
          <w:szCs w:val="20"/>
          <w:lang w:val="nl-NL"/>
        </w:rPr>
      </w:pPr>
    </w:p>
    <w:p w:rsidR="00493D8F" w:rsidRPr="004A03BE" w:rsidRDefault="00493D8F" w:rsidP="00493D8F">
      <w:pPr>
        <w:spacing w:after="0"/>
        <w:rPr>
          <w:rFonts w:ascii="Verdana" w:hAnsi="Verdana"/>
          <w:sz w:val="20"/>
          <w:szCs w:val="20"/>
          <w:lang w:val="nl-NL"/>
        </w:rPr>
      </w:pPr>
      <w:r w:rsidRPr="004A03BE">
        <w:rPr>
          <w:rFonts w:ascii="Verdana" w:hAnsi="Verdana"/>
          <w:sz w:val="20"/>
          <w:szCs w:val="20"/>
          <w:lang w:val="nl-NL"/>
        </w:rPr>
        <w:t xml:space="preserve">Desalniettemin is de soort grond van grote invloed is geweest op het historische gebruik. De vruchtbare beekdalgronden werden gebruikt voor de akkerbouw, terwijl op de zure, minder vruchtbare </w:t>
      </w:r>
      <w:proofErr w:type="spellStart"/>
      <w:r w:rsidRPr="004A03BE">
        <w:rPr>
          <w:rFonts w:ascii="Verdana" w:hAnsi="Verdana"/>
          <w:sz w:val="20"/>
          <w:szCs w:val="20"/>
          <w:lang w:val="nl-NL"/>
        </w:rPr>
        <w:t>podzolgronden</w:t>
      </w:r>
      <w:proofErr w:type="spellEnd"/>
      <w:r w:rsidRPr="004A03BE">
        <w:rPr>
          <w:rFonts w:ascii="Verdana" w:hAnsi="Verdana"/>
          <w:sz w:val="20"/>
          <w:szCs w:val="20"/>
          <w:lang w:val="nl-NL"/>
        </w:rPr>
        <w:t xml:space="preserve"> weidevelden ontstonden.  Op deze zogenoemde ‘woeste gronden’, graasden kudden schapen</w:t>
      </w:r>
      <w:r w:rsidRPr="004A03BE">
        <w:rPr>
          <w:rStyle w:val="Voetnootmarkering"/>
          <w:rFonts w:ascii="Verdana" w:hAnsi="Verdana"/>
          <w:sz w:val="20"/>
          <w:szCs w:val="20"/>
          <w:lang w:val="nl-NL"/>
        </w:rPr>
        <w:footnoteReference w:id="3"/>
      </w:r>
      <w:r w:rsidRPr="004A03BE">
        <w:rPr>
          <w:rFonts w:ascii="Verdana" w:hAnsi="Verdana"/>
          <w:sz w:val="20"/>
          <w:szCs w:val="20"/>
          <w:lang w:val="nl-NL"/>
        </w:rPr>
        <w:t xml:space="preserve">. </w:t>
      </w:r>
      <w:r w:rsidRPr="004A03BE">
        <w:rPr>
          <w:rFonts w:ascii="Verdana" w:hAnsi="Verdana"/>
          <w:sz w:val="20"/>
          <w:szCs w:val="20"/>
          <w:lang w:val="nl-NL"/>
        </w:rPr>
        <w:br w:type="page"/>
      </w:r>
      <w:bookmarkStart w:id="1" w:name="_Toc159945564"/>
      <w:r w:rsidRPr="004A03BE">
        <w:rPr>
          <w:rFonts w:ascii="Verdana" w:hAnsi="Verdana"/>
          <w:b/>
          <w:bCs/>
          <w:sz w:val="20"/>
          <w:szCs w:val="20"/>
          <w:lang w:val="nl-NL"/>
        </w:rPr>
        <w:lastRenderedPageBreak/>
        <w:t>2.3. Geschiedenis</w:t>
      </w:r>
      <w:bookmarkEnd w:id="1"/>
    </w:p>
    <w:p w:rsidR="00493D8F" w:rsidRPr="004A03BE" w:rsidRDefault="00493D8F" w:rsidP="00493D8F">
      <w:pPr>
        <w:spacing w:after="0"/>
        <w:rPr>
          <w:rFonts w:ascii="Verdana" w:hAnsi="Verdana"/>
          <w:sz w:val="20"/>
          <w:szCs w:val="20"/>
          <w:lang w:val="nl-NL"/>
        </w:rPr>
      </w:pPr>
    </w:p>
    <w:p w:rsidR="00493D8F" w:rsidRPr="004A03BE" w:rsidRDefault="00493D8F" w:rsidP="00493D8F">
      <w:pPr>
        <w:shd w:val="clear" w:color="auto" w:fill="FFFFFF"/>
        <w:spacing w:after="100" w:afterAutospacing="1" w:line="240" w:lineRule="auto"/>
        <w:rPr>
          <w:rFonts w:ascii="Verdana" w:hAnsi="Verdana" w:cstheme="minorHAnsi"/>
          <w:color w:val="000000"/>
          <w:sz w:val="20"/>
          <w:szCs w:val="20"/>
          <w:u w:val="single"/>
          <w:lang w:val="nl-NL"/>
        </w:rPr>
      </w:pPr>
      <w:r w:rsidRPr="004A03BE">
        <w:rPr>
          <w:rFonts w:ascii="Verdana" w:hAnsi="Verdana"/>
          <w:noProof/>
          <w:sz w:val="20"/>
          <w:szCs w:val="20"/>
        </w:rPr>
        <w:drawing>
          <wp:anchor distT="0" distB="0" distL="114300" distR="114300" simplePos="0" relativeHeight="251659264" behindDoc="1" locked="0" layoutInCell="1" allowOverlap="1" wp14:anchorId="172D453C" wp14:editId="3EC5C785">
            <wp:simplePos x="0" y="0"/>
            <wp:positionH relativeFrom="column">
              <wp:posOffset>4567555</wp:posOffset>
            </wp:positionH>
            <wp:positionV relativeFrom="paragraph">
              <wp:posOffset>995680</wp:posOffset>
            </wp:positionV>
            <wp:extent cx="1083310" cy="1323975"/>
            <wp:effectExtent l="0" t="0" r="2540" b="9525"/>
            <wp:wrapTight wrapText="bothSides">
              <wp:wrapPolygon edited="0">
                <wp:start x="0" y="0"/>
                <wp:lineTo x="0" y="21445"/>
                <wp:lineTo x="21271" y="21445"/>
                <wp:lineTo x="21271" y="0"/>
                <wp:lineTo x="0" y="0"/>
              </wp:wrapPolygon>
            </wp:wrapTight>
            <wp:docPr id="1" name="Afbeelding 1" descr="Wapen van Hengelo (Overijss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 van Hengelo (Overijssel) - Wikiped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331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3BE">
        <w:rPr>
          <w:rFonts w:ascii="Verdana" w:hAnsi="Verdana" w:cstheme="minorHAnsi"/>
          <w:sz w:val="20"/>
          <w:szCs w:val="20"/>
          <w:lang w:val="nl-NL"/>
        </w:rPr>
        <w:t xml:space="preserve">De geschiedenis van Hengelo gaat ver terug in de tijd. Uit opgravingen blijkt dat er op deze locatie al tienduizend jaar geleden mensen woonden.  </w:t>
      </w:r>
      <w:bookmarkStart w:id="2" w:name="top"/>
      <w:r w:rsidRPr="004A03BE">
        <w:rPr>
          <w:rFonts w:ascii="Verdana" w:eastAsia="Times New Roman" w:hAnsi="Verdana" w:cstheme="minorHAnsi"/>
          <w:sz w:val="20"/>
          <w:szCs w:val="20"/>
          <w:lang w:val="nl-NL" w:eastAsia="nl-NL"/>
        </w:rPr>
        <w:t xml:space="preserve">In de zestiende eeuw was Hengelo nog slechts een ‘klein en schamel dorp’. In de omgeving waren enkele rijke havezaten, zoals het Huys Hengelo en </w:t>
      </w:r>
      <w:proofErr w:type="spellStart"/>
      <w:r w:rsidRPr="004A03BE">
        <w:rPr>
          <w:rFonts w:ascii="Verdana" w:eastAsia="Times New Roman" w:hAnsi="Verdana" w:cstheme="minorHAnsi"/>
          <w:sz w:val="20"/>
          <w:szCs w:val="20"/>
          <w:lang w:val="nl-NL" w:eastAsia="nl-NL"/>
        </w:rPr>
        <w:t>Twickelo</w:t>
      </w:r>
      <w:proofErr w:type="spellEnd"/>
      <w:r w:rsidRPr="004A03BE">
        <w:rPr>
          <w:rFonts w:ascii="Verdana" w:eastAsia="Times New Roman" w:hAnsi="Verdana" w:cstheme="minorHAnsi"/>
          <w:sz w:val="20"/>
          <w:szCs w:val="20"/>
          <w:lang w:val="nl-NL" w:eastAsia="nl-NL"/>
        </w:rPr>
        <w:t xml:space="preserve">.  </w:t>
      </w:r>
      <w:r w:rsidRPr="004A03BE">
        <w:rPr>
          <w:rFonts w:ascii="Verdana" w:hAnsi="Verdana" w:cstheme="minorHAnsi"/>
          <w:sz w:val="20"/>
          <w:szCs w:val="20"/>
          <w:lang w:val="nl-NL"/>
        </w:rPr>
        <w:t xml:space="preserve">Willem van </w:t>
      </w:r>
      <w:proofErr w:type="spellStart"/>
      <w:r w:rsidRPr="004A03BE">
        <w:rPr>
          <w:rFonts w:ascii="Verdana" w:hAnsi="Verdana" w:cstheme="minorHAnsi"/>
          <w:sz w:val="20"/>
          <w:szCs w:val="20"/>
          <w:lang w:val="nl-NL"/>
        </w:rPr>
        <w:t>Ripperda</w:t>
      </w:r>
      <w:proofErr w:type="spellEnd"/>
      <w:r w:rsidRPr="004A03BE">
        <w:rPr>
          <w:rFonts w:ascii="Verdana" w:hAnsi="Verdana" w:cstheme="minorHAnsi"/>
          <w:sz w:val="20"/>
          <w:szCs w:val="20"/>
          <w:lang w:val="nl-NL"/>
        </w:rPr>
        <w:t xml:space="preserve">, heer van het Huys Hengelo, was meermalen Drost van Twente en maakte zelfs deel uit van de afvaardiging die aanwezig was </w:t>
      </w:r>
      <w:r w:rsidRPr="004A03BE">
        <w:rPr>
          <w:rFonts w:ascii="Verdana" w:hAnsi="Verdana" w:cstheme="minorHAnsi"/>
          <w:color w:val="000000"/>
          <w:sz w:val="20"/>
          <w:szCs w:val="20"/>
          <w:lang w:val="nl-NL"/>
        </w:rPr>
        <w:t>bij het tekenen van de Vrede van Münster in 1648, dat het einde van de Tachtigjarige Oorlog</w:t>
      </w:r>
      <w:bookmarkEnd w:id="2"/>
      <w:r w:rsidRPr="004A03BE">
        <w:rPr>
          <w:rFonts w:ascii="Verdana" w:hAnsi="Verdana" w:cstheme="minorHAnsi"/>
          <w:color w:val="000000"/>
          <w:sz w:val="20"/>
          <w:szCs w:val="20"/>
          <w:lang w:val="nl-NL"/>
        </w:rPr>
        <w:t xml:space="preserve"> betekende!</w:t>
      </w:r>
    </w:p>
    <w:p w:rsidR="00493D8F" w:rsidRPr="004A03BE" w:rsidRDefault="00493D8F" w:rsidP="00493D8F">
      <w:pPr>
        <w:shd w:val="clear" w:color="auto" w:fill="FFFFFF"/>
        <w:spacing w:after="100" w:afterAutospacing="1" w:line="240" w:lineRule="auto"/>
        <w:rPr>
          <w:rFonts w:ascii="Verdana" w:hAnsi="Verdana" w:cstheme="minorHAnsi"/>
          <w:color w:val="000000"/>
          <w:sz w:val="20"/>
          <w:szCs w:val="20"/>
          <w:u w:val="single"/>
          <w:lang w:val="nl-NL"/>
        </w:rPr>
      </w:pPr>
      <w:r w:rsidRPr="004A03BE">
        <w:rPr>
          <w:rFonts w:ascii="Verdana" w:hAnsi="Verdana" w:cstheme="minorHAnsi"/>
          <w:color w:val="000000"/>
          <w:sz w:val="20"/>
          <w:szCs w:val="20"/>
          <w:lang w:val="nl-NL"/>
        </w:rPr>
        <w:t xml:space="preserve">De boerengemeenschappen op het platteland begonnen zich steeds beter te organiseren, waarbij de leden onderling afspraken maakten over o.a. het gebruik van de essen en weidegronden. Een dergelijke gemeenschap noemde men een </w:t>
      </w:r>
      <w:proofErr w:type="spellStart"/>
      <w:r w:rsidRPr="004A03BE">
        <w:rPr>
          <w:rFonts w:ascii="Verdana" w:hAnsi="Verdana" w:cstheme="minorHAnsi"/>
          <w:color w:val="000000"/>
          <w:sz w:val="20"/>
          <w:szCs w:val="20"/>
          <w:lang w:val="nl-NL"/>
        </w:rPr>
        <w:t>marke</w:t>
      </w:r>
      <w:proofErr w:type="spellEnd"/>
      <w:r w:rsidRPr="004A03BE">
        <w:rPr>
          <w:rFonts w:ascii="Verdana" w:hAnsi="Verdana" w:cstheme="minorHAnsi"/>
          <w:color w:val="000000"/>
          <w:sz w:val="20"/>
          <w:szCs w:val="20"/>
          <w:lang w:val="nl-NL"/>
        </w:rPr>
        <w:t xml:space="preserve"> en zo ontstonden de marken </w:t>
      </w:r>
      <w:proofErr w:type="spellStart"/>
      <w:r w:rsidRPr="004A03BE">
        <w:rPr>
          <w:rFonts w:ascii="Verdana" w:hAnsi="Verdana" w:cstheme="minorHAnsi"/>
          <w:color w:val="000000"/>
          <w:sz w:val="20"/>
          <w:szCs w:val="20"/>
          <w:lang w:val="nl-NL"/>
        </w:rPr>
        <w:t>Woolde</w:t>
      </w:r>
      <w:proofErr w:type="spellEnd"/>
      <w:r w:rsidRPr="004A03BE">
        <w:rPr>
          <w:rFonts w:ascii="Verdana" w:hAnsi="Verdana" w:cstheme="minorHAnsi"/>
          <w:color w:val="000000"/>
          <w:sz w:val="20"/>
          <w:szCs w:val="20"/>
          <w:lang w:val="nl-NL"/>
        </w:rPr>
        <w:t xml:space="preserve">, </w:t>
      </w:r>
      <w:proofErr w:type="spellStart"/>
      <w:r w:rsidRPr="004A03BE">
        <w:rPr>
          <w:rFonts w:ascii="Verdana" w:hAnsi="Verdana" w:cstheme="minorHAnsi"/>
          <w:color w:val="000000"/>
          <w:sz w:val="20"/>
          <w:szCs w:val="20"/>
          <w:lang w:val="nl-NL"/>
        </w:rPr>
        <w:t>Driene</w:t>
      </w:r>
      <w:proofErr w:type="spellEnd"/>
      <w:r w:rsidRPr="004A03BE">
        <w:rPr>
          <w:rFonts w:ascii="Verdana" w:hAnsi="Verdana" w:cstheme="minorHAnsi"/>
          <w:color w:val="000000"/>
          <w:sz w:val="20"/>
          <w:szCs w:val="20"/>
          <w:lang w:val="nl-NL"/>
        </w:rPr>
        <w:t xml:space="preserve">, Oele, Beckum, </w:t>
      </w:r>
      <w:proofErr w:type="spellStart"/>
      <w:r w:rsidRPr="004A03BE">
        <w:rPr>
          <w:rFonts w:ascii="Verdana" w:hAnsi="Verdana" w:cstheme="minorHAnsi"/>
          <w:color w:val="000000"/>
          <w:sz w:val="20"/>
          <w:szCs w:val="20"/>
          <w:lang w:val="nl-NL"/>
        </w:rPr>
        <w:t>Twekkelo</w:t>
      </w:r>
      <w:proofErr w:type="spellEnd"/>
      <w:r w:rsidRPr="004A03BE">
        <w:rPr>
          <w:rFonts w:ascii="Verdana" w:hAnsi="Verdana" w:cstheme="minorHAnsi"/>
          <w:color w:val="000000"/>
          <w:sz w:val="20"/>
          <w:szCs w:val="20"/>
          <w:lang w:val="nl-NL"/>
        </w:rPr>
        <w:t xml:space="preserve"> en Hasselo. Deze boerengemeenschappen leefden van de landbouw, veeteelt en huisnijverheid. Het huidige Wapen van Hengelo verwijst hier nog steeds naar (zie hiernaast).</w:t>
      </w:r>
      <w:r w:rsidRPr="004A03BE">
        <w:rPr>
          <w:rFonts w:ascii="Verdana" w:hAnsi="Verdana" w:cstheme="minorHAnsi"/>
          <w:color w:val="000000"/>
          <w:sz w:val="20"/>
          <w:szCs w:val="20"/>
          <w:u w:val="single"/>
          <w:lang w:val="nl-NL"/>
        </w:rPr>
        <w:t xml:space="preserve">  </w:t>
      </w:r>
    </w:p>
    <w:p w:rsidR="00493D8F" w:rsidRPr="004A03BE" w:rsidRDefault="00493D8F" w:rsidP="00493D8F">
      <w:pPr>
        <w:shd w:val="clear" w:color="auto" w:fill="FFFFFF"/>
        <w:spacing w:after="100" w:afterAutospacing="1" w:line="240" w:lineRule="auto"/>
        <w:rPr>
          <w:rFonts w:ascii="Verdana" w:hAnsi="Verdana" w:cstheme="minorHAnsi"/>
          <w:color w:val="000000"/>
          <w:sz w:val="20"/>
          <w:szCs w:val="20"/>
          <w:lang w:val="nl-NL"/>
        </w:rPr>
      </w:pPr>
      <w:r w:rsidRPr="004A03BE">
        <w:rPr>
          <w:rFonts w:ascii="Verdana" w:hAnsi="Verdana" w:cstheme="minorHAnsi"/>
          <w:color w:val="000000"/>
          <w:sz w:val="20"/>
          <w:szCs w:val="20"/>
          <w:lang w:val="nl-NL"/>
        </w:rPr>
        <w:t xml:space="preserve">Later concentreerde men zich in toenemende mate op de verbouw van vlas. De vezels van dit gewas zijn geschikt om garen van te spinnen en linnen mee te weven. Het spinnen werd door de vrouwen gedaan en in de wintermaanden werd door de mannen in de weefkamers bij de boerderijen en huizen het ‘lijnwaad’ geweven. Dit werd weer in de zomermaanden langs de oevers van de beken gebleekt.  </w:t>
      </w:r>
    </w:p>
    <w:p w:rsidR="00493D8F" w:rsidRPr="004A03BE" w:rsidRDefault="00493D8F" w:rsidP="00493D8F">
      <w:pPr>
        <w:shd w:val="clear" w:color="auto" w:fill="FFFFFF"/>
        <w:spacing w:after="100" w:afterAutospacing="1" w:line="240" w:lineRule="auto"/>
        <w:rPr>
          <w:rFonts w:ascii="Verdana" w:hAnsi="Verdana" w:cstheme="minorHAnsi"/>
          <w:color w:val="000000"/>
          <w:sz w:val="20"/>
          <w:szCs w:val="20"/>
          <w:lang w:val="nl-NL"/>
        </w:rPr>
      </w:pPr>
      <w:r w:rsidRPr="004A03BE">
        <w:rPr>
          <w:rFonts w:ascii="Verdana" w:eastAsia="Times New Roman" w:hAnsi="Verdana" w:cstheme="minorHAnsi"/>
          <w:sz w:val="20"/>
          <w:szCs w:val="20"/>
          <w:lang w:val="nl-NL" w:eastAsia="nl-NL"/>
        </w:rPr>
        <w:t>Het einde van de Tachtigjarige Oorlog betekende ook vrijheid van godsdienst. U</w:t>
      </w:r>
      <w:r w:rsidRPr="004A03BE">
        <w:rPr>
          <w:rFonts w:ascii="Verdana" w:hAnsi="Verdana" w:cs="Calibri"/>
          <w:sz w:val="20"/>
          <w:szCs w:val="20"/>
          <w:lang w:val="nl-NL"/>
        </w:rPr>
        <w:t xml:space="preserve">itgeweken, protestantse </w:t>
      </w:r>
      <w:r w:rsidRPr="004A03BE">
        <w:rPr>
          <w:rFonts w:ascii="Verdana" w:hAnsi="Verdana" w:cs="Calibri"/>
          <w:color w:val="000000"/>
          <w:sz w:val="20"/>
          <w:szCs w:val="20"/>
          <w:lang w:val="nl-NL"/>
        </w:rPr>
        <w:t xml:space="preserve">Vlamingen hielpen de boerenbevolking met nieuwe technieken. De productie van vlas en linnen oversteeg daardoor steeds meer de vraag voor eigen gebruik en zo kwam de handel in textiel in Twente op gang.  Bekende handelaren (toen </w:t>
      </w:r>
      <w:proofErr w:type="spellStart"/>
      <w:r w:rsidRPr="004A03BE">
        <w:rPr>
          <w:rFonts w:ascii="Verdana" w:hAnsi="Verdana" w:cs="Calibri"/>
          <w:color w:val="000000"/>
          <w:sz w:val="20"/>
          <w:szCs w:val="20"/>
          <w:lang w:val="nl-NL"/>
        </w:rPr>
        <w:t>fabriqeurs</w:t>
      </w:r>
      <w:proofErr w:type="spellEnd"/>
      <w:r w:rsidRPr="004A03BE">
        <w:rPr>
          <w:rFonts w:ascii="Verdana" w:hAnsi="Verdana" w:cs="Calibri"/>
          <w:color w:val="000000"/>
          <w:sz w:val="20"/>
          <w:szCs w:val="20"/>
          <w:lang w:val="nl-NL"/>
        </w:rPr>
        <w:t xml:space="preserve"> genoemd) waren Wolter ten Cate en Abraham ter Horst. Zij plaatsten bestellingen, kochten stoffen op en zetten deze elders weer af.  Dit breidde zich steeds verder uit tot en met de industrialisatie in de 19</w:t>
      </w:r>
      <w:r w:rsidRPr="004A03BE">
        <w:rPr>
          <w:rFonts w:ascii="Verdana" w:hAnsi="Verdana" w:cs="Calibri"/>
          <w:color w:val="000000"/>
          <w:sz w:val="20"/>
          <w:szCs w:val="20"/>
          <w:vertAlign w:val="superscript"/>
          <w:lang w:val="nl-NL"/>
        </w:rPr>
        <w:t>e</w:t>
      </w:r>
      <w:r w:rsidRPr="004A03BE">
        <w:rPr>
          <w:rFonts w:ascii="Verdana" w:hAnsi="Verdana" w:cs="Calibri"/>
          <w:color w:val="000000"/>
          <w:sz w:val="20"/>
          <w:szCs w:val="20"/>
          <w:lang w:val="nl-NL"/>
        </w:rPr>
        <w:t xml:space="preserve"> eeuw</w:t>
      </w:r>
      <w:r w:rsidR="004A03BE" w:rsidRPr="004A03BE">
        <w:rPr>
          <w:rFonts w:ascii="Verdana" w:hAnsi="Verdana" w:cstheme="minorHAnsi"/>
          <w:color w:val="000000"/>
          <w:sz w:val="20"/>
          <w:szCs w:val="20"/>
          <w:lang w:val="nl-NL"/>
        </w:rPr>
        <w:t>.</w:t>
      </w:r>
    </w:p>
    <w:p w:rsidR="00493D8F" w:rsidRPr="004A03BE" w:rsidRDefault="00493D8F" w:rsidP="00493D8F">
      <w:pPr>
        <w:spacing w:before="100" w:beforeAutospacing="1" w:after="100" w:afterAutospacing="1" w:line="240" w:lineRule="auto"/>
        <w:rPr>
          <w:rFonts w:ascii="Verdana" w:hAnsi="Verdana"/>
          <w:noProof/>
          <w:sz w:val="20"/>
          <w:szCs w:val="20"/>
          <w:lang w:val="nl-NL"/>
        </w:rPr>
      </w:pPr>
      <w:r w:rsidRPr="004A03BE">
        <w:rPr>
          <w:rFonts w:ascii="Verdana" w:hAnsi="Verdana" w:cstheme="minorHAnsi"/>
          <w:color w:val="000000"/>
          <w:sz w:val="20"/>
          <w:szCs w:val="20"/>
          <w:lang w:val="nl-NL"/>
        </w:rPr>
        <w:t xml:space="preserve">De industriële revolutie betekende dat in Hengelo en omgeving ook andere sectoren dan textiel zich ontwikkelden. De bouw van fabrieken en onderkomens voor de werknemers, leidde tot een grote vraag naar bakstenen.  Rond 1880 richtte </w:t>
      </w:r>
      <w:proofErr w:type="spellStart"/>
      <w:r w:rsidRPr="004A03BE">
        <w:rPr>
          <w:rFonts w:ascii="Verdana" w:hAnsi="Verdana" w:cstheme="minorHAnsi"/>
          <w:color w:val="000000"/>
          <w:sz w:val="20"/>
          <w:szCs w:val="20"/>
          <w:lang w:val="nl-NL"/>
        </w:rPr>
        <w:t>fabriqeur</w:t>
      </w:r>
      <w:proofErr w:type="spellEnd"/>
      <w:r w:rsidRPr="004A03BE">
        <w:rPr>
          <w:rFonts w:ascii="Verdana" w:hAnsi="Verdana" w:cstheme="minorHAnsi"/>
          <w:color w:val="000000"/>
          <w:sz w:val="20"/>
          <w:szCs w:val="20"/>
          <w:lang w:val="nl-NL"/>
        </w:rPr>
        <w:t xml:space="preserve"> </w:t>
      </w:r>
      <w:proofErr w:type="spellStart"/>
      <w:r w:rsidRPr="004A03BE">
        <w:rPr>
          <w:rFonts w:ascii="Verdana" w:hAnsi="Verdana" w:cstheme="minorHAnsi"/>
          <w:color w:val="000000"/>
          <w:sz w:val="20"/>
          <w:szCs w:val="20"/>
          <w:lang w:val="nl-NL"/>
        </w:rPr>
        <w:t>Sijbrand</w:t>
      </w:r>
      <w:proofErr w:type="spellEnd"/>
      <w:r w:rsidRPr="004A03BE">
        <w:rPr>
          <w:rFonts w:ascii="Verdana" w:hAnsi="Verdana" w:cstheme="minorHAnsi"/>
          <w:color w:val="000000"/>
          <w:sz w:val="20"/>
          <w:szCs w:val="20"/>
          <w:lang w:val="nl-NL"/>
        </w:rPr>
        <w:t xml:space="preserve"> ten Cate een steenfabriek op, die l</w:t>
      </w:r>
      <w:r w:rsidRPr="004A03BE">
        <w:rPr>
          <w:rFonts w:ascii="Verdana" w:eastAsia="Times New Roman" w:hAnsi="Verdana" w:cs="Calibri"/>
          <w:sz w:val="20"/>
          <w:szCs w:val="20"/>
          <w:lang w:val="nl-NL" w:eastAsia="nl-NL"/>
        </w:rPr>
        <w:t xml:space="preserve">ater werd overgenomen door Henricus </w:t>
      </w:r>
      <w:proofErr w:type="spellStart"/>
      <w:r w:rsidRPr="004A03BE">
        <w:rPr>
          <w:rFonts w:ascii="Verdana" w:eastAsia="Times New Roman" w:hAnsi="Verdana" w:cs="Calibri"/>
          <w:sz w:val="20"/>
          <w:szCs w:val="20"/>
          <w:lang w:val="nl-NL" w:eastAsia="nl-NL"/>
        </w:rPr>
        <w:t>Rientjes</w:t>
      </w:r>
      <w:proofErr w:type="spellEnd"/>
      <w:r w:rsidRPr="004A03BE">
        <w:rPr>
          <w:rFonts w:ascii="Verdana" w:eastAsia="Times New Roman" w:hAnsi="Verdana" w:cs="Calibri"/>
          <w:sz w:val="20"/>
          <w:szCs w:val="20"/>
          <w:lang w:val="nl-NL" w:eastAsia="nl-NL"/>
        </w:rPr>
        <w:t xml:space="preserve">. De familie </w:t>
      </w:r>
      <w:proofErr w:type="spellStart"/>
      <w:r w:rsidRPr="004A03BE">
        <w:rPr>
          <w:rFonts w:ascii="Verdana" w:eastAsia="Times New Roman" w:hAnsi="Verdana" w:cs="Calibri"/>
          <w:sz w:val="20"/>
          <w:szCs w:val="20"/>
          <w:lang w:val="nl-NL" w:eastAsia="nl-NL"/>
        </w:rPr>
        <w:t>Rientjes</w:t>
      </w:r>
      <w:proofErr w:type="spellEnd"/>
      <w:r w:rsidRPr="004A03BE">
        <w:rPr>
          <w:rFonts w:ascii="Verdana" w:eastAsia="Times New Roman" w:hAnsi="Verdana" w:cs="Calibri"/>
          <w:sz w:val="20"/>
          <w:szCs w:val="20"/>
          <w:lang w:val="nl-NL" w:eastAsia="nl-NL"/>
        </w:rPr>
        <w:t xml:space="preserve"> ontwikkelde ook het park achter deze fabriek, dat eerder onderdeel was van een sanatorium.</w:t>
      </w:r>
      <w:r w:rsidRPr="004A03BE">
        <w:rPr>
          <w:rFonts w:ascii="Verdana" w:hAnsi="Verdana"/>
          <w:noProof/>
          <w:sz w:val="20"/>
          <w:szCs w:val="20"/>
          <w:lang w:val="nl-NL"/>
        </w:rPr>
        <w:t xml:space="preserve"> </w:t>
      </w:r>
    </w:p>
    <w:p w:rsidR="00493D8F" w:rsidRPr="004A03BE" w:rsidRDefault="00493D8F" w:rsidP="00493D8F">
      <w:pPr>
        <w:spacing w:before="100" w:beforeAutospacing="1" w:after="100" w:afterAutospacing="1" w:line="240" w:lineRule="auto"/>
        <w:rPr>
          <w:rFonts w:ascii="Verdana" w:eastAsia="Times New Roman" w:hAnsi="Verdana" w:cs="Calibri"/>
          <w:sz w:val="20"/>
          <w:szCs w:val="20"/>
          <w:lang w:val="nl-NL" w:eastAsia="nl-NL"/>
        </w:rPr>
      </w:pPr>
      <w:r w:rsidRPr="004A03BE">
        <w:rPr>
          <w:rFonts w:ascii="Verdana" w:eastAsia="Times New Roman" w:hAnsi="Verdana" w:cs="Calibri"/>
          <w:sz w:val="20"/>
          <w:szCs w:val="20"/>
          <w:lang w:val="nl-NL" w:eastAsia="nl-NL"/>
        </w:rPr>
        <w:t xml:space="preserve">De klei voor de bakstenen kon worden gedolven in het nabijgelegen gebied en werd vervoerd met een klein spoorlijntje naar de fabriek. Later vulden deze afgravingen zich met water en zo ontstonden de zogenoemde kleigaten, die nu zo kenmerkend zijn voor het </w:t>
      </w:r>
      <w:proofErr w:type="spellStart"/>
      <w:r w:rsidRPr="004A03BE">
        <w:rPr>
          <w:rFonts w:ascii="Verdana" w:eastAsia="Times New Roman" w:hAnsi="Verdana" w:cs="Calibri"/>
          <w:sz w:val="20"/>
          <w:szCs w:val="20"/>
          <w:lang w:val="nl-NL" w:eastAsia="nl-NL"/>
        </w:rPr>
        <w:t>Weusthagpark</w:t>
      </w:r>
      <w:proofErr w:type="spellEnd"/>
      <w:r w:rsidRPr="004A03BE">
        <w:rPr>
          <w:rFonts w:ascii="Verdana" w:eastAsia="Times New Roman" w:hAnsi="Verdana" w:cs="Calibri"/>
          <w:sz w:val="20"/>
          <w:szCs w:val="20"/>
          <w:lang w:val="nl-NL" w:eastAsia="nl-NL"/>
        </w:rPr>
        <w:t>.</w:t>
      </w:r>
    </w:p>
    <w:p w:rsidR="00493D8F" w:rsidRPr="004A03BE" w:rsidRDefault="00493D8F" w:rsidP="00493D8F">
      <w:pPr>
        <w:spacing w:before="100" w:beforeAutospacing="1" w:after="100" w:afterAutospacing="1" w:line="240" w:lineRule="auto"/>
        <w:rPr>
          <w:rFonts w:ascii="Verdana" w:eastAsia="Times New Roman" w:hAnsi="Verdana" w:cs="Calibri"/>
          <w:sz w:val="20"/>
          <w:szCs w:val="20"/>
          <w:lang w:val="nl-NL" w:eastAsia="nl-NL"/>
        </w:rPr>
      </w:pPr>
      <w:r w:rsidRPr="004A03BE">
        <w:rPr>
          <w:rFonts w:ascii="Verdana" w:hAnsi="Verdana"/>
          <w:noProof/>
          <w:sz w:val="20"/>
          <w:szCs w:val="20"/>
        </w:rPr>
        <w:lastRenderedPageBreak/>
        <w:drawing>
          <wp:inline distT="0" distB="0" distL="0" distR="0" wp14:anchorId="4484000C" wp14:editId="1702B82F">
            <wp:extent cx="5760720" cy="3842355"/>
            <wp:effectExtent l="0" t="0" r="0" b="6350"/>
            <wp:docPr id="830362646" name="Afbeelding 830362646" descr="Afbeelding met buitenshuis, hemel, boom,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62646" name="Afbeelding 830362646" descr="Afbeelding met buitenshuis, hemel, boom, zwart-wit&#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842355"/>
                    </a:xfrm>
                    <a:prstGeom prst="rect">
                      <a:avLst/>
                    </a:prstGeom>
                    <a:noFill/>
                    <a:ln>
                      <a:noFill/>
                    </a:ln>
                  </pic:spPr>
                </pic:pic>
              </a:graphicData>
            </a:graphic>
          </wp:inline>
        </w:drawing>
      </w:r>
    </w:p>
    <w:p w:rsidR="00493D8F" w:rsidRPr="004A03BE" w:rsidRDefault="00493D8F" w:rsidP="00493D8F">
      <w:pPr>
        <w:spacing w:before="100" w:beforeAutospacing="1" w:after="100" w:afterAutospacing="1" w:line="240" w:lineRule="auto"/>
        <w:rPr>
          <w:rFonts w:ascii="Verdana" w:hAnsi="Verdana" w:cstheme="minorHAnsi"/>
          <w:color w:val="000000"/>
          <w:sz w:val="20"/>
          <w:szCs w:val="20"/>
          <w:lang w:val="nl-NL"/>
        </w:rPr>
      </w:pPr>
      <w:r w:rsidRPr="004A03BE">
        <w:rPr>
          <w:rFonts w:ascii="Verdana" w:hAnsi="Verdana" w:cstheme="minorHAnsi"/>
          <w:color w:val="000000"/>
          <w:sz w:val="20"/>
          <w:szCs w:val="20"/>
          <w:lang w:val="nl-NL"/>
        </w:rPr>
        <w:t xml:space="preserve">Figuur </w:t>
      </w:r>
      <w:r w:rsidR="004A03BE" w:rsidRPr="004A03BE">
        <w:rPr>
          <w:rFonts w:ascii="Verdana" w:hAnsi="Verdana" w:cstheme="minorHAnsi"/>
          <w:color w:val="000000"/>
          <w:sz w:val="20"/>
          <w:szCs w:val="20"/>
          <w:lang w:val="nl-NL"/>
        </w:rPr>
        <w:t>2</w:t>
      </w:r>
      <w:r w:rsidRPr="004A03BE">
        <w:rPr>
          <w:rFonts w:ascii="Verdana" w:hAnsi="Verdana" w:cstheme="minorHAnsi"/>
          <w:color w:val="000000"/>
          <w:sz w:val="20"/>
          <w:szCs w:val="20"/>
          <w:lang w:val="nl-NL"/>
        </w:rPr>
        <w:t>. Kleiwinning in het Weusthag (bron: https://indebuurt.nl/hengelo/)</w:t>
      </w:r>
    </w:p>
    <w:p w:rsidR="00493D8F" w:rsidRPr="004A03BE" w:rsidRDefault="00493D8F" w:rsidP="00493D8F">
      <w:pPr>
        <w:spacing w:before="100" w:beforeAutospacing="1" w:after="100" w:afterAutospacing="1" w:line="240" w:lineRule="auto"/>
        <w:rPr>
          <w:rFonts w:ascii="Verdana" w:hAnsi="Verdana" w:cstheme="minorHAnsi"/>
          <w:color w:val="000000"/>
          <w:sz w:val="20"/>
          <w:szCs w:val="20"/>
          <w:lang w:val="nl-NL"/>
        </w:rPr>
      </w:pPr>
      <w:r w:rsidRPr="004A03BE">
        <w:rPr>
          <w:rFonts w:ascii="Verdana" w:hAnsi="Verdana" w:cstheme="minorHAnsi"/>
          <w:color w:val="000000"/>
          <w:sz w:val="20"/>
          <w:szCs w:val="20"/>
          <w:lang w:val="nl-NL"/>
        </w:rPr>
        <w:t>Nadat het centrum van Hengelo grotendeels was verwoest aan het einde van de Tweede Wereld Oorlog, werden de bakstenen gebruikt voor de wederopbouw van Hengelo.  Later werden ze o.a. ook gebruikt voor</w:t>
      </w:r>
      <w:r w:rsidRPr="004A03BE">
        <w:rPr>
          <w:rFonts w:ascii="Verdana" w:eastAsia="Times New Roman" w:hAnsi="Verdana" w:cs="Calibri"/>
          <w:sz w:val="20"/>
          <w:szCs w:val="20"/>
          <w:lang w:val="nl-NL" w:eastAsia="nl-NL"/>
        </w:rPr>
        <w:t xml:space="preserve"> de bouw van de nieuwe woonwijk Hengelose Es. De fabriek sloot haar deuren rond 1975.</w:t>
      </w:r>
    </w:p>
    <w:p w:rsidR="00493D8F" w:rsidRPr="004A03BE" w:rsidRDefault="00493D8F" w:rsidP="00493D8F">
      <w:pPr>
        <w:pStyle w:val="Normaalweb"/>
        <w:shd w:val="clear" w:color="auto" w:fill="FFFFFF"/>
        <w:spacing w:before="0" w:beforeAutospacing="0" w:after="0" w:afterAutospacing="0"/>
        <w:rPr>
          <w:rFonts w:ascii="Verdana" w:eastAsiaTheme="minorHAnsi" w:hAnsi="Verdana" w:cstheme="minorHAnsi"/>
          <w:color w:val="000000"/>
          <w:sz w:val="20"/>
          <w:szCs w:val="20"/>
          <w:lang w:eastAsia="en-US"/>
        </w:rPr>
      </w:pPr>
      <w:r w:rsidRPr="004A03BE">
        <w:rPr>
          <w:rFonts w:ascii="Verdana" w:eastAsiaTheme="minorHAnsi" w:hAnsi="Verdana" w:cstheme="minorHAnsi"/>
          <w:color w:val="000000"/>
          <w:sz w:val="20"/>
          <w:szCs w:val="20"/>
          <w:lang w:eastAsia="en-US"/>
        </w:rPr>
        <w:t xml:space="preserve">In de jaren vijftig was het een kapelaan van de St. Lambertus Kerk in Hengelo, de heer R.H.F. Hegge, die het initiatief nam om het woeste gebied, dat grotendeels onbegaanbaar was, bereikbaar te maken voor de Hengelose jeugd.  </w:t>
      </w:r>
    </w:p>
    <w:p w:rsidR="00493D8F" w:rsidRPr="004A03BE" w:rsidRDefault="00493D8F" w:rsidP="00493D8F">
      <w:pPr>
        <w:pStyle w:val="Normaalweb"/>
        <w:shd w:val="clear" w:color="auto" w:fill="FFFFFF"/>
        <w:spacing w:before="0" w:beforeAutospacing="0" w:after="0" w:afterAutospacing="0"/>
        <w:rPr>
          <w:rFonts w:ascii="Verdana" w:eastAsiaTheme="minorHAnsi" w:hAnsi="Verdana" w:cstheme="minorHAnsi"/>
          <w:color w:val="000000"/>
          <w:sz w:val="20"/>
          <w:szCs w:val="20"/>
          <w:lang w:eastAsia="en-US"/>
        </w:rPr>
      </w:pPr>
      <w:r w:rsidRPr="004A03BE">
        <w:rPr>
          <w:rFonts w:ascii="Verdana" w:eastAsiaTheme="minorHAnsi" w:hAnsi="Verdana" w:cstheme="minorHAnsi"/>
          <w:color w:val="000000"/>
          <w:sz w:val="20"/>
          <w:szCs w:val="20"/>
          <w:lang w:eastAsia="en-US"/>
        </w:rPr>
        <w:t xml:space="preserve">Dankzij verschillende schenkingen, o.a. van de Hengelose Bierbrouwerij en De Zusters van </w:t>
      </w:r>
      <w:proofErr w:type="spellStart"/>
      <w:r w:rsidRPr="004A03BE">
        <w:rPr>
          <w:rFonts w:ascii="Verdana" w:eastAsiaTheme="minorHAnsi" w:hAnsi="Verdana" w:cstheme="minorHAnsi"/>
          <w:color w:val="000000"/>
          <w:sz w:val="20"/>
          <w:szCs w:val="20"/>
          <w:lang w:eastAsia="en-US"/>
        </w:rPr>
        <w:t>Groenloo</w:t>
      </w:r>
      <w:proofErr w:type="spellEnd"/>
      <w:r w:rsidRPr="004A03BE">
        <w:rPr>
          <w:rFonts w:ascii="Verdana" w:eastAsiaTheme="minorHAnsi" w:hAnsi="Verdana" w:cstheme="minorHAnsi"/>
          <w:color w:val="000000"/>
          <w:sz w:val="20"/>
          <w:szCs w:val="20"/>
          <w:lang w:eastAsia="en-US"/>
        </w:rPr>
        <w:t>, werd eerst in het klein, later in het groot, het parkgebied Weusthag ingericht.</w:t>
      </w:r>
    </w:p>
    <w:p w:rsidR="00493D8F" w:rsidRPr="004A03BE" w:rsidRDefault="00493D8F" w:rsidP="00493D8F">
      <w:pPr>
        <w:pStyle w:val="Normaalweb"/>
        <w:shd w:val="clear" w:color="auto" w:fill="FFFFFF"/>
        <w:spacing w:before="0" w:beforeAutospacing="0" w:after="0" w:afterAutospacing="0"/>
        <w:rPr>
          <w:rFonts w:ascii="Verdana" w:eastAsiaTheme="minorHAnsi" w:hAnsi="Verdana" w:cstheme="minorHAnsi"/>
          <w:color w:val="000000"/>
          <w:sz w:val="20"/>
          <w:szCs w:val="20"/>
          <w:lang w:eastAsia="en-US"/>
        </w:rPr>
      </w:pPr>
    </w:p>
    <w:p w:rsidR="00493D8F" w:rsidRPr="004A03BE" w:rsidRDefault="00493D8F" w:rsidP="00493D8F">
      <w:pPr>
        <w:pStyle w:val="Normaalweb"/>
        <w:shd w:val="clear" w:color="auto" w:fill="FFFFFF"/>
        <w:spacing w:before="0" w:beforeAutospacing="0" w:after="0" w:afterAutospacing="0"/>
        <w:rPr>
          <w:rFonts w:ascii="Verdana" w:eastAsiaTheme="minorHAnsi" w:hAnsi="Verdana" w:cstheme="minorHAnsi"/>
          <w:color w:val="000000"/>
          <w:sz w:val="20"/>
          <w:szCs w:val="20"/>
          <w:lang w:eastAsia="en-US"/>
        </w:rPr>
      </w:pPr>
      <w:r w:rsidRPr="004A03BE">
        <w:rPr>
          <w:rFonts w:ascii="Verdana" w:eastAsiaTheme="minorHAnsi" w:hAnsi="Verdana" w:cstheme="minorHAnsi"/>
          <w:color w:val="000000"/>
          <w:sz w:val="20"/>
          <w:szCs w:val="20"/>
          <w:lang w:eastAsia="en-US"/>
        </w:rPr>
        <w:t>Langzamerhand kreeg het park steeds meer het karakter van een verborgen stadspark. Verborgen, omdat er geen bewuste paden door het parkgebied liepen, en door het versnipperde gebruik, waardoor niet duidelijk meer is wat bij het parkgebied hoort en wat niet. Daarnaast breidde de stad Hengelo zich steeds verder uit, ook aan de noordzijde van het park, waardoor het park steeds verder werd ingeperkt. Langzamerhand groeit met name De Houtmaat uit tot een belangrijk recreatief centrum.</w:t>
      </w:r>
      <w:r w:rsidRPr="004A03BE">
        <w:rPr>
          <w:rStyle w:val="Voetnootmarkering"/>
          <w:rFonts w:ascii="Verdana" w:eastAsiaTheme="minorHAnsi" w:hAnsi="Verdana" w:cstheme="minorHAnsi"/>
          <w:color w:val="000000"/>
          <w:sz w:val="20"/>
          <w:szCs w:val="20"/>
          <w:lang w:eastAsia="en-US"/>
        </w:rPr>
        <w:footnoteReference w:id="4"/>
      </w:r>
    </w:p>
    <w:p w:rsidR="00493D8F" w:rsidRPr="004A03BE" w:rsidRDefault="00493D8F" w:rsidP="00493D8F">
      <w:pPr>
        <w:pStyle w:val="Normaalweb"/>
        <w:shd w:val="clear" w:color="auto" w:fill="FFFFFF"/>
        <w:spacing w:before="0" w:beforeAutospacing="0" w:after="0" w:afterAutospacing="0"/>
        <w:rPr>
          <w:rFonts w:ascii="Verdana" w:eastAsiaTheme="minorHAnsi" w:hAnsi="Verdana" w:cstheme="minorHAnsi"/>
          <w:color w:val="000000"/>
          <w:sz w:val="20"/>
          <w:szCs w:val="20"/>
          <w:lang w:eastAsia="en-US"/>
        </w:rPr>
      </w:pPr>
    </w:p>
    <w:p w:rsidR="00493D8F" w:rsidRPr="004A03BE" w:rsidRDefault="00493D8F" w:rsidP="00493D8F">
      <w:pPr>
        <w:spacing w:after="0"/>
        <w:rPr>
          <w:rFonts w:ascii="Verdana" w:hAnsi="Verdana" w:cstheme="minorHAnsi"/>
          <w:color w:val="000000"/>
          <w:sz w:val="20"/>
          <w:szCs w:val="20"/>
          <w:lang w:val="nl-NL"/>
        </w:rPr>
      </w:pPr>
      <w:r w:rsidRPr="004A03BE">
        <w:rPr>
          <w:rFonts w:ascii="Verdana" w:hAnsi="Verdana" w:cstheme="minorHAnsi"/>
          <w:color w:val="000000"/>
          <w:sz w:val="20"/>
          <w:szCs w:val="20"/>
          <w:lang w:val="nl-NL"/>
        </w:rPr>
        <w:t xml:space="preserve">De cohesie van het park wordt echter significant verstoord met de opening van de Rijksweg A1 op 27 juli 1988. Deze ontlast weliswaar de binnenstad Hengelo van doorgaand verkeer, maar snijdt het </w:t>
      </w:r>
      <w:proofErr w:type="spellStart"/>
      <w:r w:rsidRPr="004A03BE">
        <w:rPr>
          <w:rFonts w:ascii="Verdana" w:hAnsi="Verdana" w:cstheme="minorHAnsi"/>
          <w:color w:val="000000"/>
          <w:sz w:val="20"/>
          <w:szCs w:val="20"/>
          <w:lang w:val="nl-NL"/>
        </w:rPr>
        <w:t>Weusthagpark</w:t>
      </w:r>
      <w:proofErr w:type="spellEnd"/>
      <w:r w:rsidRPr="004A03BE">
        <w:rPr>
          <w:rFonts w:ascii="Verdana" w:hAnsi="Verdana" w:cstheme="minorHAnsi"/>
          <w:color w:val="000000"/>
          <w:sz w:val="20"/>
          <w:szCs w:val="20"/>
          <w:lang w:val="nl-NL"/>
        </w:rPr>
        <w:t xml:space="preserve"> praktisch doormidden.  Er ontstaat een Noordzijde en een Zuidzijde, slechts verbonden door een fietsbrug.</w:t>
      </w:r>
    </w:p>
    <w:sectPr w:rsidR="00493D8F" w:rsidRPr="004A03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4D0" w:rsidRDefault="006534D0" w:rsidP="00493D8F">
      <w:pPr>
        <w:spacing w:after="0" w:line="240" w:lineRule="auto"/>
      </w:pPr>
      <w:r>
        <w:separator/>
      </w:r>
    </w:p>
  </w:endnote>
  <w:endnote w:type="continuationSeparator" w:id="0">
    <w:p w:rsidR="006534D0" w:rsidRDefault="006534D0" w:rsidP="0049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4D0" w:rsidRDefault="006534D0" w:rsidP="00493D8F">
      <w:pPr>
        <w:spacing w:after="0" w:line="240" w:lineRule="auto"/>
      </w:pPr>
      <w:r>
        <w:separator/>
      </w:r>
    </w:p>
  </w:footnote>
  <w:footnote w:type="continuationSeparator" w:id="0">
    <w:p w:rsidR="006534D0" w:rsidRDefault="006534D0" w:rsidP="00493D8F">
      <w:pPr>
        <w:spacing w:after="0" w:line="240" w:lineRule="auto"/>
      </w:pPr>
      <w:r>
        <w:continuationSeparator/>
      </w:r>
    </w:p>
  </w:footnote>
  <w:footnote w:id="1">
    <w:p w:rsidR="00493D8F" w:rsidRPr="003A333A" w:rsidRDefault="00493D8F" w:rsidP="00493D8F">
      <w:pPr>
        <w:pStyle w:val="Voetnoottekst"/>
        <w:rPr>
          <w:lang w:val="nl-NL"/>
        </w:rPr>
      </w:pPr>
      <w:r>
        <w:rPr>
          <w:rStyle w:val="Voetnootmarkering"/>
        </w:rPr>
        <w:footnoteRef/>
      </w:r>
      <w:r w:rsidRPr="003A333A">
        <w:rPr>
          <w:lang w:val="nl-NL"/>
        </w:rPr>
        <w:t xml:space="preserve"> </w:t>
      </w:r>
      <w:r>
        <w:rPr>
          <w:lang w:val="nl-NL"/>
        </w:rPr>
        <w:t>De ondergrond van het Weusthag, Vereniging voor Veldbiologie, juni 2014</w:t>
      </w:r>
    </w:p>
  </w:footnote>
  <w:footnote w:id="2">
    <w:p w:rsidR="00493D8F" w:rsidRPr="00DE638C" w:rsidRDefault="00493D8F" w:rsidP="00493D8F">
      <w:pPr>
        <w:pStyle w:val="Voetnoottekst"/>
        <w:rPr>
          <w:lang w:val="nl-NL"/>
        </w:rPr>
      </w:pPr>
      <w:r w:rsidRPr="00FC22BB">
        <w:rPr>
          <w:rStyle w:val="Voetnootmarkering"/>
        </w:rPr>
        <w:footnoteRef/>
      </w:r>
      <w:r w:rsidRPr="00FC22BB">
        <w:rPr>
          <w:lang w:val="nl-NL"/>
        </w:rPr>
        <w:t xml:space="preserve"> </w:t>
      </w:r>
      <w:proofErr w:type="spellStart"/>
      <w:r w:rsidRPr="007B179B">
        <w:rPr>
          <w:rFonts w:ascii="Arial" w:hAnsi="Arial" w:cs="Arial"/>
          <w:sz w:val="18"/>
          <w:szCs w:val="18"/>
          <w:shd w:val="clear" w:color="auto" w:fill="FFFFFF"/>
          <w:lang w:val="nl-NL"/>
        </w:rPr>
        <w:t>Podzolgronden</w:t>
      </w:r>
      <w:proofErr w:type="spellEnd"/>
      <w:r w:rsidRPr="007B179B">
        <w:rPr>
          <w:rFonts w:ascii="Arial" w:hAnsi="Arial" w:cs="Arial"/>
          <w:sz w:val="18"/>
          <w:szCs w:val="18"/>
          <w:shd w:val="clear" w:color="auto" w:fill="FFFFFF"/>
          <w:lang w:val="nl-NL"/>
        </w:rPr>
        <w:t> zijn volgens de </w:t>
      </w:r>
      <w:r>
        <w:fldChar w:fldCharType="begin"/>
      </w:r>
      <w:r w:rsidRPr="00380678">
        <w:rPr>
          <w:lang w:val="nl-NL"/>
        </w:rPr>
        <w:instrText>HYPERLINK "https://nl.wikipedia.org/wiki/Nederland" \o "Nederland"</w:instrText>
      </w:r>
      <w:r>
        <w:fldChar w:fldCharType="separate"/>
      </w:r>
      <w:r w:rsidRPr="007B179B">
        <w:rPr>
          <w:rStyle w:val="Hyperlink"/>
          <w:rFonts w:ascii="Arial" w:hAnsi="Arial" w:cs="Arial"/>
          <w:color w:val="auto"/>
          <w:sz w:val="18"/>
          <w:szCs w:val="18"/>
          <w:shd w:val="clear" w:color="auto" w:fill="FFFFFF"/>
          <w:lang w:val="nl-NL"/>
        </w:rPr>
        <w:t>Nederlandse</w:t>
      </w:r>
      <w:r>
        <w:fldChar w:fldCharType="end"/>
      </w:r>
      <w:r w:rsidRPr="007B179B">
        <w:rPr>
          <w:rFonts w:ascii="Arial" w:hAnsi="Arial" w:cs="Arial"/>
          <w:sz w:val="18"/>
          <w:szCs w:val="18"/>
          <w:shd w:val="clear" w:color="auto" w:fill="FFFFFF"/>
          <w:lang w:val="nl-NL"/>
        </w:rPr>
        <w:t> </w:t>
      </w:r>
      <w:r>
        <w:fldChar w:fldCharType="begin"/>
      </w:r>
      <w:r w:rsidRPr="00380678">
        <w:rPr>
          <w:lang w:val="nl-NL"/>
        </w:rPr>
        <w:instrText>HYPERLINK "https://nl.wikipedia.org/wiki/Bodemclassificatie" \o "Bodemclassificatie"</w:instrText>
      </w:r>
      <w:r>
        <w:fldChar w:fldCharType="separate"/>
      </w:r>
      <w:r w:rsidRPr="007B179B">
        <w:rPr>
          <w:rStyle w:val="Hyperlink"/>
          <w:rFonts w:ascii="Arial" w:hAnsi="Arial" w:cs="Arial"/>
          <w:color w:val="auto"/>
          <w:sz w:val="18"/>
          <w:szCs w:val="18"/>
          <w:shd w:val="clear" w:color="auto" w:fill="FFFFFF"/>
          <w:lang w:val="nl-NL"/>
        </w:rPr>
        <w:t>bodemclassificatie</w:t>
      </w:r>
      <w:r>
        <w:fldChar w:fldCharType="end"/>
      </w:r>
      <w:r w:rsidRPr="007B179B">
        <w:rPr>
          <w:rFonts w:ascii="Arial" w:hAnsi="Arial" w:cs="Arial"/>
          <w:sz w:val="18"/>
          <w:szCs w:val="18"/>
          <w:shd w:val="clear" w:color="auto" w:fill="FFFFFF"/>
          <w:lang w:val="nl-NL"/>
        </w:rPr>
        <w:t> </w:t>
      </w:r>
      <w:r>
        <w:fldChar w:fldCharType="begin"/>
      </w:r>
      <w:r w:rsidRPr="00380678">
        <w:rPr>
          <w:lang w:val="nl-NL"/>
        </w:rPr>
        <w:instrText>HYPERLINK "https://nl.wikipedia.org/wiki/Mineraal_materiaal" \o "Mineraal materiaal"</w:instrText>
      </w:r>
      <w:r>
        <w:fldChar w:fldCharType="separate"/>
      </w:r>
      <w:r w:rsidRPr="007B179B">
        <w:rPr>
          <w:rStyle w:val="Hyperlink"/>
          <w:rFonts w:ascii="Arial" w:hAnsi="Arial" w:cs="Arial"/>
          <w:color w:val="auto"/>
          <w:sz w:val="18"/>
          <w:szCs w:val="18"/>
          <w:shd w:val="clear" w:color="auto" w:fill="FFFFFF"/>
          <w:lang w:val="nl-NL"/>
        </w:rPr>
        <w:t>minerale</w:t>
      </w:r>
      <w:r>
        <w:fldChar w:fldCharType="end"/>
      </w:r>
      <w:r w:rsidRPr="007B179B">
        <w:rPr>
          <w:rFonts w:ascii="Arial" w:hAnsi="Arial" w:cs="Arial"/>
          <w:sz w:val="18"/>
          <w:szCs w:val="18"/>
          <w:shd w:val="clear" w:color="auto" w:fill="FFFFFF"/>
          <w:lang w:val="nl-NL"/>
        </w:rPr>
        <w:t xml:space="preserve"> gronden met een duidelijke </w:t>
      </w:r>
      <w:proofErr w:type="spellStart"/>
      <w:r w:rsidRPr="007B179B">
        <w:rPr>
          <w:rFonts w:ascii="Arial" w:hAnsi="Arial" w:cs="Arial"/>
          <w:sz w:val="18"/>
          <w:szCs w:val="18"/>
          <w:shd w:val="clear" w:color="auto" w:fill="FFFFFF"/>
          <w:lang w:val="nl-NL"/>
        </w:rPr>
        <w:t>podzol</w:t>
      </w:r>
      <w:proofErr w:type="spellEnd"/>
      <w:r w:rsidRPr="007B179B">
        <w:rPr>
          <w:rFonts w:ascii="Arial" w:hAnsi="Arial" w:cs="Arial"/>
          <w:sz w:val="18"/>
          <w:szCs w:val="18"/>
          <w:shd w:val="clear" w:color="auto" w:fill="FFFFFF"/>
          <w:lang w:val="nl-NL"/>
        </w:rPr>
        <w:t>-B-</w:t>
      </w:r>
      <w:hyperlink r:id="rId1" w:tooltip="Bodemhorizont" w:history="1">
        <w:r w:rsidRPr="007B179B">
          <w:rPr>
            <w:rStyle w:val="Hyperlink"/>
            <w:rFonts w:ascii="Arial" w:hAnsi="Arial" w:cs="Arial"/>
            <w:color w:val="auto"/>
            <w:sz w:val="18"/>
            <w:szCs w:val="18"/>
            <w:shd w:val="clear" w:color="auto" w:fill="FFFFFF"/>
            <w:lang w:val="nl-NL"/>
          </w:rPr>
          <w:t>horizont</w:t>
        </w:r>
      </w:hyperlink>
      <w:r w:rsidRPr="007B179B">
        <w:rPr>
          <w:rFonts w:ascii="Arial" w:hAnsi="Arial" w:cs="Arial"/>
          <w:sz w:val="18"/>
          <w:szCs w:val="18"/>
          <w:shd w:val="clear" w:color="auto" w:fill="FFFFFF"/>
          <w:lang w:val="nl-NL"/>
        </w:rPr>
        <w:t xml:space="preserve"> en een </w:t>
      </w:r>
      <w:r w:rsidRPr="007B179B">
        <w:rPr>
          <w:rFonts w:ascii="Arial" w:hAnsi="Arial" w:cs="Arial"/>
          <w:color w:val="202122"/>
          <w:sz w:val="18"/>
          <w:szCs w:val="18"/>
          <w:shd w:val="clear" w:color="auto" w:fill="FFFFFF"/>
          <w:lang w:val="nl-NL"/>
        </w:rPr>
        <w:t>A-horizont dunner dan 50 cm.</w:t>
      </w:r>
    </w:p>
  </w:footnote>
  <w:footnote w:id="3">
    <w:p w:rsidR="00493D8F" w:rsidRPr="005777B6" w:rsidRDefault="00493D8F" w:rsidP="00493D8F">
      <w:pPr>
        <w:pStyle w:val="Voetnoottekst"/>
        <w:rPr>
          <w:lang w:val="nl-NL"/>
        </w:rPr>
      </w:pPr>
    </w:p>
  </w:footnote>
  <w:footnote w:id="4">
    <w:p w:rsidR="00493D8F" w:rsidRPr="00185B81" w:rsidRDefault="00493D8F" w:rsidP="00493D8F">
      <w:pPr>
        <w:pStyle w:val="Voetnootteks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B747C"/>
    <w:multiLevelType w:val="hybridMultilevel"/>
    <w:tmpl w:val="5ED0E7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BA5550"/>
    <w:multiLevelType w:val="hybridMultilevel"/>
    <w:tmpl w:val="86C840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816680">
    <w:abstractNumId w:val="0"/>
  </w:num>
  <w:num w:numId="2" w16cid:durableId="96249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8F"/>
    <w:rsid w:val="00047C93"/>
    <w:rsid w:val="00380678"/>
    <w:rsid w:val="00493D8F"/>
    <w:rsid w:val="004A03BE"/>
    <w:rsid w:val="006534D0"/>
    <w:rsid w:val="00905C10"/>
    <w:rsid w:val="00B36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C2D6E6"/>
  <w15:chartTrackingRefBased/>
  <w15:docId w15:val="{AD6F68A7-A4E4-8244-9931-E617747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3D8F"/>
    <w:pPr>
      <w:spacing w:line="259" w:lineRule="auto"/>
    </w:pPr>
    <w:rPr>
      <w:kern w:val="0"/>
      <w:sz w:val="22"/>
      <w:szCs w:val="22"/>
      <w:lang w:val="en-GB"/>
      <w14:ligatures w14:val="none"/>
    </w:rPr>
  </w:style>
  <w:style w:type="paragraph" w:styleId="Kop1">
    <w:name w:val="heading 1"/>
    <w:basedOn w:val="Standaard"/>
    <w:next w:val="Standaard"/>
    <w:link w:val="Kop1Char"/>
    <w:uiPriority w:val="9"/>
    <w:qFormat/>
    <w:rsid w:val="00493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93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93D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D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D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D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D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D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D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D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93D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93D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D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D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D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D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D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D8F"/>
    <w:rPr>
      <w:rFonts w:eastAsiaTheme="majorEastAsia" w:cstheme="majorBidi"/>
      <w:color w:val="272727" w:themeColor="text1" w:themeTint="D8"/>
    </w:rPr>
  </w:style>
  <w:style w:type="paragraph" w:styleId="Titel">
    <w:name w:val="Title"/>
    <w:basedOn w:val="Standaard"/>
    <w:next w:val="Standaard"/>
    <w:link w:val="TitelChar"/>
    <w:uiPriority w:val="10"/>
    <w:qFormat/>
    <w:rsid w:val="0049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D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D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D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D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D8F"/>
    <w:rPr>
      <w:i/>
      <w:iCs/>
      <w:color w:val="404040" w:themeColor="text1" w:themeTint="BF"/>
    </w:rPr>
  </w:style>
  <w:style w:type="paragraph" w:styleId="Lijstalinea">
    <w:name w:val="List Paragraph"/>
    <w:basedOn w:val="Standaard"/>
    <w:uiPriority w:val="34"/>
    <w:qFormat/>
    <w:rsid w:val="00493D8F"/>
    <w:pPr>
      <w:ind w:left="720"/>
      <w:contextualSpacing/>
    </w:pPr>
  </w:style>
  <w:style w:type="character" w:styleId="Intensievebenadrukking">
    <w:name w:val="Intense Emphasis"/>
    <w:basedOn w:val="Standaardalinea-lettertype"/>
    <w:uiPriority w:val="21"/>
    <w:qFormat/>
    <w:rsid w:val="00493D8F"/>
    <w:rPr>
      <w:i/>
      <w:iCs/>
      <w:color w:val="2F5496" w:themeColor="accent1" w:themeShade="BF"/>
    </w:rPr>
  </w:style>
  <w:style w:type="paragraph" w:styleId="Duidelijkcitaat">
    <w:name w:val="Intense Quote"/>
    <w:basedOn w:val="Standaard"/>
    <w:next w:val="Standaard"/>
    <w:link w:val="DuidelijkcitaatChar"/>
    <w:uiPriority w:val="30"/>
    <w:qFormat/>
    <w:rsid w:val="00493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D8F"/>
    <w:rPr>
      <w:i/>
      <w:iCs/>
      <w:color w:val="2F5496" w:themeColor="accent1" w:themeShade="BF"/>
    </w:rPr>
  </w:style>
  <w:style w:type="character" w:styleId="Intensieveverwijzing">
    <w:name w:val="Intense Reference"/>
    <w:basedOn w:val="Standaardalinea-lettertype"/>
    <w:uiPriority w:val="32"/>
    <w:qFormat/>
    <w:rsid w:val="00493D8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93D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3D8F"/>
    <w:rPr>
      <w:kern w:val="0"/>
      <w:sz w:val="20"/>
      <w:szCs w:val="20"/>
      <w:lang w:val="en-GB"/>
      <w14:ligatures w14:val="none"/>
    </w:rPr>
  </w:style>
  <w:style w:type="character" w:styleId="Voetnootmarkering">
    <w:name w:val="footnote reference"/>
    <w:basedOn w:val="Standaardalinea-lettertype"/>
    <w:uiPriority w:val="99"/>
    <w:semiHidden/>
    <w:unhideWhenUsed/>
    <w:rsid w:val="00493D8F"/>
    <w:rPr>
      <w:vertAlign w:val="superscript"/>
    </w:rPr>
  </w:style>
  <w:style w:type="character" w:styleId="Hyperlink">
    <w:name w:val="Hyperlink"/>
    <w:basedOn w:val="Standaardalinea-lettertype"/>
    <w:uiPriority w:val="99"/>
    <w:unhideWhenUsed/>
    <w:rsid w:val="00493D8F"/>
    <w:rPr>
      <w:color w:val="0000FF"/>
      <w:u w:val="single"/>
    </w:rPr>
  </w:style>
  <w:style w:type="paragraph" w:styleId="Normaalweb">
    <w:name w:val="Normal (Web)"/>
    <w:basedOn w:val="Standaard"/>
    <w:uiPriority w:val="99"/>
    <w:unhideWhenUsed/>
    <w:rsid w:val="00493D8F"/>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Heg" TargetMode="External"/><Relationship Id="rId13" Type="http://schemas.openxmlformats.org/officeDocument/2006/relationships/hyperlink" Target="https://nl.wikipedia.org/wiki/Meidoorn" TargetMode="External"/><Relationship Id="rId18" Type="http://schemas.openxmlformats.org/officeDocument/2006/relationships/hyperlink" Target="http://nl.wikipedia.org/wiki/Bekken_%28geologie%2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nl.wikipedia.org/wiki/Landschap" TargetMode="External"/><Relationship Id="rId12" Type="http://schemas.openxmlformats.org/officeDocument/2006/relationships/hyperlink" Target="https://nl.wikipedia.org/wiki/Ecologische_verbindingszone" TargetMode="External"/><Relationship Id="rId17" Type="http://schemas.openxmlformats.org/officeDocument/2006/relationships/hyperlink" Target="http://nl.wikipedia.org/wiki/Stuww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l.wikipedia.org/wiki/Eik"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l.wikipedia.org/wiki/Houtwal"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nl.wikipedia.org/wiki/Iep" TargetMode="External"/><Relationship Id="rId23" Type="http://schemas.openxmlformats.org/officeDocument/2006/relationships/image" Target="media/image4.jpeg"/><Relationship Id="rId10" Type="http://schemas.openxmlformats.org/officeDocument/2006/relationships/hyperlink" Target="https://nl.wikipedia.org/wiki/He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nl.wikipedia.org/wiki/Houtwal" TargetMode="External"/><Relationship Id="rId14" Type="http://schemas.openxmlformats.org/officeDocument/2006/relationships/hyperlink" Target="https://nl.wikipedia.org/wiki/Sleedoorn" TargetMode="External"/><Relationship Id="rId22" Type="http://schemas.openxmlformats.org/officeDocument/2006/relationships/hyperlink" Target="http://www.bodemdata.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l.wikipedia.org/wiki/Bodemhorizo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1410</Words>
  <Characters>7761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3</cp:revision>
  <dcterms:created xsi:type="dcterms:W3CDTF">2025-01-31T16:33:00Z</dcterms:created>
  <dcterms:modified xsi:type="dcterms:W3CDTF">2025-01-31T18:08:00Z</dcterms:modified>
</cp:coreProperties>
</file>